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F9C7D" w14:textId="77777777" w:rsidR="00915154" w:rsidRPr="002E7280" w:rsidRDefault="00285818" w:rsidP="002E7280">
      <w:pPr>
        <w:spacing w:line="276" w:lineRule="auto"/>
        <w:jc w:val="center"/>
        <w:rPr>
          <w:b/>
          <w:bCs/>
          <w:sz w:val="24"/>
          <w:szCs w:val="24"/>
        </w:rPr>
      </w:pPr>
      <w:r w:rsidRPr="002E7280">
        <w:rPr>
          <w:noProof/>
          <w:sz w:val="24"/>
          <w:szCs w:val="24"/>
          <w:lang w:val="en-GB" w:eastAsia="en-GB"/>
        </w:rPr>
        <w:drawing>
          <wp:inline distT="0" distB="0" distL="0" distR="0" wp14:anchorId="0E4989E7" wp14:editId="363C174B">
            <wp:extent cx="5947410" cy="564515"/>
            <wp:effectExtent l="19050" t="0" r="0" b="0"/>
            <wp:docPr id="1" name="Picture 1" descr="Imagini pentru sigla us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ini pentru sigla usv"/>
                    <pic:cNvPicPr>
                      <a:picLocks noChangeAspect="1" noChangeArrowheads="1"/>
                    </pic:cNvPicPr>
                  </pic:nvPicPr>
                  <pic:blipFill>
                    <a:blip r:embed="rId7"/>
                    <a:srcRect/>
                    <a:stretch>
                      <a:fillRect/>
                    </a:stretch>
                  </pic:blipFill>
                  <pic:spPr bwMode="auto">
                    <a:xfrm>
                      <a:off x="0" y="0"/>
                      <a:ext cx="5947410" cy="564515"/>
                    </a:xfrm>
                    <a:prstGeom prst="rect">
                      <a:avLst/>
                    </a:prstGeom>
                    <a:noFill/>
                    <a:ln w="9525">
                      <a:noFill/>
                      <a:miter lim="800000"/>
                      <a:headEnd/>
                      <a:tailEnd/>
                    </a:ln>
                  </pic:spPr>
                </pic:pic>
              </a:graphicData>
            </a:graphic>
          </wp:inline>
        </w:drawing>
      </w:r>
    </w:p>
    <w:p w14:paraId="51734E10" w14:textId="77777777" w:rsidR="00915154" w:rsidRPr="002E7280" w:rsidRDefault="00915154" w:rsidP="002E7280">
      <w:pPr>
        <w:spacing w:line="276" w:lineRule="auto"/>
        <w:ind w:left="546" w:right="1133"/>
        <w:jc w:val="center"/>
        <w:rPr>
          <w:b/>
          <w:bCs/>
          <w:sz w:val="24"/>
          <w:szCs w:val="24"/>
        </w:rPr>
      </w:pPr>
    </w:p>
    <w:p w14:paraId="4F868FCE" w14:textId="77777777" w:rsidR="00915154" w:rsidRPr="002E7280" w:rsidRDefault="00915154" w:rsidP="002E7280">
      <w:pPr>
        <w:pStyle w:val="BodyText"/>
        <w:spacing w:line="276" w:lineRule="auto"/>
        <w:rPr>
          <w:b/>
          <w:bCs/>
        </w:rPr>
      </w:pPr>
    </w:p>
    <w:p w14:paraId="7847C36D" w14:textId="77777777" w:rsidR="00915154" w:rsidRPr="002E7280" w:rsidRDefault="00915154" w:rsidP="002E7280">
      <w:pPr>
        <w:pStyle w:val="BodyText"/>
        <w:spacing w:line="276" w:lineRule="auto"/>
        <w:rPr>
          <w:b/>
          <w:bCs/>
        </w:rPr>
      </w:pPr>
    </w:p>
    <w:p w14:paraId="74211485" w14:textId="77777777" w:rsidR="00FB6022" w:rsidRPr="002E7280" w:rsidRDefault="00FB6022" w:rsidP="002E7280">
      <w:pPr>
        <w:spacing w:line="276" w:lineRule="auto"/>
        <w:jc w:val="center"/>
        <w:rPr>
          <w:b/>
          <w:bCs/>
          <w:sz w:val="24"/>
          <w:szCs w:val="24"/>
        </w:rPr>
      </w:pPr>
    </w:p>
    <w:p w14:paraId="341D301F" w14:textId="77777777" w:rsidR="00FB6022" w:rsidRPr="002E7280" w:rsidRDefault="00FB6022" w:rsidP="002E7280">
      <w:pPr>
        <w:spacing w:line="276" w:lineRule="auto"/>
        <w:jc w:val="center"/>
        <w:rPr>
          <w:b/>
          <w:bCs/>
          <w:sz w:val="24"/>
          <w:szCs w:val="24"/>
        </w:rPr>
      </w:pPr>
    </w:p>
    <w:p w14:paraId="3BFB0021" w14:textId="77777777" w:rsidR="00FF3959" w:rsidRDefault="00FF3959" w:rsidP="002E7280">
      <w:pPr>
        <w:spacing w:line="276" w:lineRule="auto"/>
        <w:jc w:val="center"/>
        <w:rPr>
          <w:b/>
          <w:bCs/>
          <w:sz w:val="56"/>
          <w:szCs w:val="56"/>
        </w:rPr>
      </w:pPr>
    </w:p>
    <w:p w14:paraId="7AD2C174" w14:textId="77777777" w:rsidR="00FF3959" w:rsidRDefault="00FF3959" w:rsidP="002E7280">
      <w:pPr>
        <w:spacing w:line="276" w:lineRule="auto"/>
        <w:jc w:val="center"/>
        <w:rPr>
          <w:b/>
          <w:bCs/>
          <w:sz w:val="56"/>
          <w:szCs w:val="56"/>
        </w:rPr>
      </w:pPr>
    </w:p>
    <w:p w14:paraId="7D4A546F" w14:textId="77777777" w:rsidR="00FF3959" w:rsidRDefault="00FF3959" w:rsidP="002E7280">
      <w:pPr>
        <w:spacing w:line="276" w:lineRule="auto"/>
        <w:jc w:val="center"/>
        <w:rPr>
          <w:b/>
          <w:bCs/>
          <w:sz w:val="56"/>
          <w:szCs w:val="56"/>
        </w:rPr>
      </w:pPr>
    </w:p>
    <w:p w14:paraId="5ECBEE33" w14:textId="02547648" w:rsidR="00915154" w:rsidRPr="00FF3959" w:rsidRDefault="00915154" w:rsidP="002E7280">
      <w:pPr>
        <w:spacing w:line="276" w:lineRule="auto"/>
        <w:jc w:val="center"/>
        <w:rPr>
          <w:b/>
          <w:bCs/>
          <w:sz w:val="56"/>
          <w:szCs w:val="56"/>
        </w:rPr>
      </w:pPr>
      <w:r w:rsidRPr="00FF3959">
        <w:rPr>
          <w:b/>
          <w:bCs/>
          <w:sz w:val="56"/>
          <w:szCs w:val="56"/>
        </w:rPr>
        <w:t>RAPORT ANUAL</w:t>
      </w:r>
    </w:p>
    <w:p w14:paraId="507E0BAB" w14:textId="77777777" w:rsidR="00FB6022" w:rsidRPr="00FF3959" w:rsidRDefault="00915154" w:rsidP="002E7280">
      <w:pPr>
        <w:spacing w:line="276" w:lineRule="auto"/>
        <w:jc w:val="center"/>
        <w:rPr>
          <w:b/>
          <w:bCs/>
          <w:sz w:val="56"/>
          <w:szCs w:val="56"/>
        </w:rPr>
      </w:pPr>
      <w:r w:rsidRPr="00FF3959">
        <w:rPr>
          <w:b/>
          <w:bCs/>
          <w:sz w:val="56"/>
          <w:szCs w:val="56"/>
        </w:rPr>
        <w:t xml:space="preserve">PRIVIND STAREA </w:t>
      </w:r>
    </w:p>
    <w:p w14:paraId="0E92839A" w14:textId="77777777" w:rsidR="00915154" w:rsidRPr="00FF3959" w:rsidRDefault="00915154" w:rsidP="002E7280">
      <w:pPr>
        <w:spacing w:line="276" w:lineRule="auto"/>
        <w:jc w:val="center"/>
        <w:rPr>
          <w:b/>
          <w:bCs/>
          <w:sz w:val="56"/>
          <w:szCs w:val="56"/>
        </w:rPr>
      </w:pPr>
      <w:r w:rsidRPr="00FF3959">
        <w:rPr>
          <w:b/>
          <w:bCs/>
          <w:sz w:val="56"/>
          <w:szCs w:val="56"/>
        </w:rPr>
        <w:t>FACULTĂȚII DE INGINERIE ALIMENTARĂ</w:t>
      </w:r>
    </w:p>
    <w:p w14:paraId="25CF74AD" w14:textId="77777777" w:rsidR="00915154" w:rsidRPr="002E7280" w:rsidRDefault="00915154" w:rsidP="002E7280">
      <w:pPr>
        <w:pStyle w:val="BodyText"/>
        <w:spacing w:line="276" w:lineRule="auto"/>
        <w:rPr>
          <w:b/>
          <w:bCs/>
        </w:rPr>
      </w:pPr>
    </w:p>
    <w:p w14:paraId="22BBE080" w14:textId="77777777" w:rsidR="00915154" w:rsidRPr="002E7280" w:rsidRDefault="00915154" w:rsidP="002E7280">
      <w:pPr>
        <w:pStyle w:val="BodyText"/>
        <w:spacing w:line="276" w:lineRule="auto"/>
        <w:rPr>
          <w:b/>
          <w:bCs/>
        </w:rPr>
      </w:pPr>
    </w:p>
    <w:p w14:paraId="1CA04533" w14:textId="77777777" w:rsidR="00915154" w:rsidRPr="002E7280" w:rsidRDefault="00915154" w:rsidP="002E7280">
      <w:pPr>
        <w:pStyle w:val="BodyText"/>
        <w:spacing w:line="276" w:lineRule="auto"/>
        <w:rPr>
          <w:b/>
          <w:bCs/>
        </w:rPr>
      </w:pPr>
    </w:p>
    <w:p w14:paraId="4B8B7FEE" w14:textId="77777777" w:rsidR="00915154" w:rsidRPr="002E7280" w:rsidRDefault="00915154" w:rsidP="002E7280">
      <w:pPr>
        <w:pStyle w:val="BodyText"/>
        <w:spacing w:line="276" w:lineRule="auto"/>
        <w:rPr>
          <w:b/>
          <w:bCs/>
        </w:rPr>
      </w:pPr>
    </w:p>
    <w:p w14:paraId="41B7B576" w14:textId="77777777" w:rsidR="00FB6022" w:rsidRPr="002E7280" w:rsidRDefault="00FB6022" w:rsidP="002E7280">
      <w:pPr>
        <w:spacing w:line="276" w:lineRule="auto"/>
        <w:ind w:left="550" w:right="1133"/>
        <w:jc w:val="center"/>
        <w:rPr>
          <w:b/>
          <w:bCs/>
          <w:i/>
          <w:iCs/>
          <w:sz w:val="24"/>
          <w:szCs w:val="24"/>
        </w:rPr>
      </w:pPr>
    </w:p>
    <w:p w14:paraId="3FB94E34" w14:textId="77777777" w:rsidR="00FB6022" w:rsidRPr="002E7280" w:rsidRDefault="00FB6022" w:rsidP="002E7280">
      <w:pPr>
        <w:spacing w:line="276" w:lineRule="auto"/>
        <w:ind w:left="550" w:right="1133"/>
        <w:jc w:val="center"/>
        <w:rPr>
          <w:b/>
          <w:bCs/>
          <w:i/>
          <w:iCs/>
          <w:sz w:val="24"/>
          <w:szCs w:val="24"/>
        </w:rPr>
      </w:pPr>
    </w:p>
    <w:p w14:paraId="42F9EEAB" w14:textId="77777777" w:rsidR="00FB6022" w:rsidRPr="002E7280" w:rsidRDefault="00FB6022" w:rsidP="002E7280">
      <w:pPr>
        <w:spacing w:line="276" w:lineRule="auto"/>
        <w:ind w:left="550" w:right="1133"/>
        <w:jc w:val="center"/>
        <w:rPr>
          <w:b/>
          <w:bCs/>
          <w:i/>
          <w:iCs/>
          <w:sz w:val="24"/>
          <w:szCs w:val="24"/>
        </w:rPr>
      </w:pPr>
    </w:p>
    <w:p w14:paraId="0945DE6E" w14:textId="77777777" w:rsidR="00FB6022" w:rsidRPr="002E7280" w:rsidRDefault="00FB6022" w:rsidP="002E7280">
      <w:pPr>
        <w:spacing w:line="276" w:lineRule="auto"/>
        <w:ind w:left="550" w:right="1133"/>
        <w:jc w:val="center"/>
        <w:rPr>
          <w:b/>
          <w:bCs/>
          <w:i/>
          <w:iCs/>
          <w:sz w:val="24"/>
          <w:szCs w:val="24"/>
        </w:rPr>
      </w:pPr>
    </w:p>
    <w:p w14:paraId="7403CBF4" w14:textId="6E50A47B" w:rsidR="00FB6022" w:rsidRDefault="00FB6022" w:rsidP="002E7280">
      <w:pPr>
        <w:spacing w:line="276" w:lineRule="auto"/>
        <w:ind w:left="550" w:right="1133"/>
        <w:jc w:val="center"/>
        <w:rPr>
          <w:b/>
          <w:bCs/>
          <w:i/>
          <w:iCs/>
          <w:sz w:val="24"/>
          <w:szCs w:val="24"/>
        </w:rPr>
      </w:pPr>
    </w:p>
    <w:p w14:paraId="22A5EC63" w14:textId="77777777" w:rsidR="00FF3959" w:rsidRPr="002E7280" w:rsidRDefault="00FF3959" w:rsidP="002E7280">
      <w:pPr>
        <w:spacing w:line="276" w:lineRule="auto"/>
        <w:ind w:left="550" w:right="1133"/>
        <w:jc w:val="center"/>
        <w:rPr>
          <w:b/>
          <w:bCs/>
          <w:i/>
          <w:iCs/>
          <w:sz w:val="24"/>
          <w:szCs w:val="24"/>
        </w:rPr>
      </w:pPr>
    </w:p>
    <w:p w14:paraId="50B45430" w14:textId="77777777" w:rsidR="00FB6022" w:rsidRPr="002E7280" w:rsidRDefault="00FB6022" w:rsidP="002E7280">
      <w:pPr>
        <w:spacing w:line="276" w:lineRule="auto"/>
        <w:ind w:left="550" w:right="1133"/>
        <w:jc w:val="center"/>
        <w:rPr>
          <w:b/>
          <w:bCs/>
          <w:i/>
          <w:iCs/>
          <w:sz w:val="24"/>
          <w:szCs w:val="24"/>
        </w:rPr>
      </w:pPr>
    </w:p>
    <w:p w14:paraId="310E9BB7" w14:textId="77777777" w:rsidR="00FB6022" w:rsidRPr="002E7280" w:rsidRDefault="00FB6022" w:rsidP="002E7280">
      <w:pPr>
        <w:spacing w:line="276" w:lineRule="auto"/>
        <w:ind w:left="550" w:right="1133"/>
        <w:jc w:val="center"/>
        <w:rPr>
          <w:b/>
          <w:bCs/>
          <w:i/>
          <w:iCs/>
          <w:sz w:val="24"/>
          <w:szCs w:val="24"/>
        </w:rPr>
      </w:pPr>
    </w:p>
    <w:p w14:paraId="18789300" w14:textId="661949E0" w:rsidR="00915154" w:rsidRPr="002E7280" w:rsidRDefault="00915154" w:rsidP="002E7280">
      <w:pPr>
        <w:spacing w:line="276" w:lineRule="auto"/>
        <w:ind w:left="550" w:right="4"/>
        <w:jc w:val="center"/>
        <w:rPr>
          <w:b/>
          <w:bCs/>
          <w:i/>
          <w:iCs/>
          <w:sz w:val="24"/>
          <w:szCs w:val="24"/>
        </w:rPr>
      </w:pPr>
      <w:r w:rsidRPr="002E7280">
        <w:rPr>
          <w:b/>
          <w:bCs/>
          <w:i/>
          <w:iCs/>
          <w:sz w:val="24"/>
          <w:szCs w:val="24"/>
        </w:rPr>
        <w:t xml:space="preserve">Prezentat și aprobat în Consiliul Facultății în ședința din data </w:t>
      </w:r>
      <w:r w:rsidRPr="00832FF4">
        <w:rPr>
          <w:b/>
          <w:bCs/>
          <w:i/>
          <w:iCs/>
          <w:sz w:val="24"/>
          <w:szCs w:val="24"/>
        </w:rPr>
        <w:t xml:space="preserve">de </w:t>
      </w:r>
      <w:r w:rsidR="00B758ED" w:rsidRPr="00832FF4">
        <w:rPr>
          <w:b/>
          <w:bCs/>
          <w:i/>
          <w:iCs/>
          <w:sz w:val="24"/>
          <w:szCs w:val="24"/>
        </w:rPr>
        <w:t>31.03.2025</w:t>
      </w:r>
    </w:p>
    <w:p w14:paraId="64AC2078" w14:textId="77777777" w:rsidR="00915154" w:rsidRPr="002E7280" w:rsidRDefault="00915154" w:rsidP="002E7280">
      <w:pPr>
        <w:pStyle w:val="BodyText"/>
        <w:spacing w:line="276" w:lineRule="auto"/>
        <w:rPr>
          <w:b/>
          <w:bCs/>
          <w:i/>
          <w:iCs/>
        </w:rPr>
      </w:pPr>
    </w:p>
    <w:p w14:paraId="3A6681A6" w14:textId="77777777" w:rsidR="00915154" w:rsidRPr="002E7280" w:rsidRDefault="00915154" w:rsidP="002E7280">
      <w:pPr>
        <w:pStyle w:val="Heading1"/>
        <w:spacing w:before="0" w:line="276" w:lineRule="auto"/>
        <w:ind w:left="3510" w:firstLine="0"/>
        <w:rPr>
          <w:rFonts w:ascii="Times New Roman" w:hAnsi="Times New Roman" w:cs="Times New Roman"/>
          <w:b/>
          <w:bCs/>
          <w:sz w:val="24"/>
          <w:szCs w:val="24"/>
        </w:rPr>
      </w:pPr>
      <w:bookmarkStart w:id="0" w:name="_Toc5021371"/>
      <w:bookmarkStart w:id="1" w:name="_Toc5022161"/>
    </w:p>
    <w:p w14:paraId="09887FEB" w14:textId="77777777" w:rsidR="00915154" w:rsidRPr="002E7280" w:rsidRDefault="00915154" w:rsidP="00FF3959">
      <w:pPr>
        <w:pStyle w:val="Heading1"/>
        <w:spacing w:before="0" w:line="276" w:lineRule="auto"/>
        <w:ind w:left="3510" w:firstLine="0"/>
        <w:jc w:val="right"/>
        <w:rPr>
          <w:rFonts w:ascii="Times New Roman" w:hAnsi="Times New Roman" w:cs="Times New Roman"/>
          <w:sz w:val="24"/>
          <w:szCs w:val="24"/>
        </w:rPr>
      </w:pPr>
      <w:bookmarkStart w:id="2" w:name="_Toc164629180"/>
      <w:r w:rsidRPr="002E7280">
        <w:rPr>
          <w:rFonts w:ascii="Times New Roman" w:hAnsi="Times New Roman" w:cs="Times New Roman"/>
          <w:b/>
          <w:bCs/>
          <w:sz w:val="24"/>
          <w:szCs w:val="24"/>
        </w:rPr>
        <w:t xml:space="preserve">Decan: </w:t>
      </w:r>
      <w:r w:rsidRPr="002E7280">
        <w:rPr>
          <w:rFonts w:ascii="Times New Roman" w:hAnsi="Times New Roman" w:cs="Times New Roman"/>
          <w:sz w:val="24"/>
          <w:szCs w:val="24"/>
        </w:rPr>
        <w:t>Prof.univ.dr.ing. Mircea Adrian OROIAN</w:t>
      </w:r>
      <w:bookmarkEnd w:id="0"/>
      <w:bookmarkEnd w:id="1"/>
      <w:bookmarkEnd w:id="2"/>
    </w:p>
    <w:p w14:paraId="0D02F878" w14:textId="77777777" w:rsidR="00915154" w:rsidRPr="002E7280" w:rsidRDefault="00915154" w:rsidP="002E7280">
      <w:pPr>
        <w:spacing w:line="276" w:lineRule="auto"/>
        <w:rPr>
          <w:sz w:val="24"/>
          <w:szCs w:val="24"/>
        </w:rPr>
      </w:pPr>
    </w:p>
    <w:p w14:paraId="4602CA84" w14:textId="77777777" w:rsidR="00915154" w:rsidRPr="002E7280" w:rsidRDefault="00915154" w:rsidP="002E7280">
      <w:pPr>
        <w:spacing w:line="276" w:lineRule="auto"/>
        <w:rPr>
          <w:sz w:val="24"/>
          <w:szCs w:val="24"/>
        </w:rPr>
      </w:pPr>
    </w:p>
    <w:p w14:paraId="74200942" w14:textId="77777777" w:rsidR="00915154" w:rsidRPr="002E7280" w:rsidRDefault="00915154" w:rsidP="002E7280">
      <w:pPr>
        <w:spacing w:line="276" w:lineRule="auto"/>
        <w:rPr>
          <w:sz w:val="24"/>
          <w:szCs w:val="24"/>
        </w:rPr>
      </w:pPr>
    </w:p>
    <w:p w14:paraId="0C102AFB" w14:textId="77777777" w:rsidR="00915154" w:rsidRPr="002E7280" w:rsidRDefault="00915154" w:rsidP="002E7280">
      <w:pPr>
        <w:pStyle w:val="Heading1"/>
        <w:spacing w:before="0" w:line="276" w:lineRule="auto"/>
        <w:ind w:left="240" w:firstLine="0"/>
        <w:rPr>
          <w:rFonts w:ascii="Times New Roman" w:hAnsi="Times New Roman" w:cs="Times New Roman"/>
          <w:b/>
          <w:bCs/>
          <w:sz w:val="24"/>
          <w:szCs w:val="24"/>
        </w:rPr>
      </w:pPr>
    </w:p>
    <w:p w14:paraId="634D985A" w14:textId="77777777" w:rsidR="00915154" w:rsidRPr="002E7280" w:rsidRDefault="00915154" w:rsidP="002E7280">
      <w:pPr>
        <w:pStyle w:val="Heading1"/>
        <w:spacing w:before="0" w:line="276" w:lineRule="auto"/>
        <w:ind w:left="240" w:firstLine="0"/>
        <w:rPr>
          <w:rFonts w:ascii="Times New Roman" w:hAnsi="Times New Roman" w:cs="Times New Roman"/>
          <w:b/>
          <w:bCs/>
          <w:sz w:val="24"/>
          <w:szCs w:val="24"/>
        </w:rPr>
      </w:pPr>
      <w:bookmarkStart w:id="3" w:name="_Toc164629181"/>
      <w:r w:rsidRPr="002E7280">
        <w:rPr>
          <w:rFonts w:ascii="Times New Roman" w:hAnsi="Times New Roman" w:cs="Times New Roman"/>
          <w:b/>
          <w:bCs/>
          <w:sz w:val="24"/>
          <w:szCs w:val="24"/>
        </w:rPr>
        <w:t>Cuprins</w:t>
      </w:r>
      <w:bookmarkEnd w:id="3"/>
    </w:p>
    <w:p w14:paraId="32DAA53D" w14:textId="77777777" w:rsidR="00915154" w:rsidRPr="002E7280" w:rsidRDefault="00915154" w:rsidP="002E7280">
      <w:pPr>
        <w:spacing w:line="276" w:lineRule="auto"/>
        <w:rPr>
          <w:sz w:val="24"/>
          <w:szCs w:val="24"/>
        </w:rPr>
      </w:pPr>
    </w:p>
    <w:p w14:paraId="0901E842" w14:textId="77777777" w:rsidR="00915154" w:rsidRPr="002E7280" w:rsidRDefault="00915154" w:rsidP="002E7280">
      <w:pPr>
        <w:spacing w:line="276" w:lineRule="auto"/>
        <w:rPr>
          <w:sz w:val="24"/>
          <w:szCs w:val="24"/>
        </w:rPr>
      </w:pPr>
    </w:p>
    <w:p w14:paraId="670397F0" w14:textId="05D0672E" w:rsidR="000F0407" w:rsidRDefault="00B418BB">
      <w:pPr>
        <w:pStyle w:val="TOC1"/>
        <w:tabs>
          <w:tab w:val="right" w:leader="dot" w:pos="9396"/>
        </w:tabs>
        <w:rPr>
          <w:rFonts w:asciiTheme="minorHAnsi" w:eastAsiaTheme="minorEastAsia" w:hAnsiTheme="minorHAnsi" w:cstheme="minorBidi"/>
          <w:noProof/>
          <w:kern w:val="2"/>
          <w:sz w:val="24"/>
          <w:szCs w:val="24"/>
          <w14:ligatures w14:val="standardContextual"/>
        </w:rPr>
      </w:pPr>
      <w:r w:rsidRPr="002E7280">
        <w:rPr>
          <w:sz w:val="24"/>
          <w:szCs w:val="24"/>
        </w:rPr>
        <w:fldChar w:fldCharType="begin"/>
      </w:r>
      <w:r w:rsidR="00915154" w:rsidRPr="002E7280">
        <w:rPr>
          <w:sz w:val="24"/>
          <w:szCs w:val="24"/>
        </w:rPr>
        <w:instrText xml:space="preserve"> TOC \o "1-3" \h \z \u </w:instrText>
      </w:r>
      <w:r w:rsidRPr="002E7280">
        <w:rPr>
          <w:sz w:val="24"/>
          <w:szCs w:val="24"/>
        </w:rPr>
        <w:fldChar w:fldCharType="separate"/>
      </w:r>
      <w:hyperlink w:anchor="_Toc164629180" w:history="1">
        <w:r w:rsidR="00953B10" w:rsidRPr="00953B10">
          <w:rPr>
            <w:rStyle w:val="Hyperlink"/>
          </w:rPr>
          <w:t>_Toc164629180</w:t>
        </w:r>
      </w:hyperlink>
    </w:p>
    <w:p w14:paraId="6FEDAE3E" w14:textId="03919EF4" w:rsidR="000F0407" w:rsidRDefault="000F0407">
      <w:pPr>
        <w:pStyle w:val="TOC1"/>
        <w:tabs>
          <w:tab w:val="left" w:pos="480"/>
          <w:tab w:val="right" w:leader="dot" w:pos="9396"/>
        </w:tabs>
        <w:rPr>
          <w:rFonts w:asciiTheme="minorHAnsi" w:eastAsiaTheme="minorEastAsia" w:hAnsiTheme="minorHAnsi" w:cstheme="minorBidi"/>
          <w:noProof/>
          <w:kern w:val="2"/>
          <w:sz w:val="24"/>
          <w:szCs w:val="24"/>
          <w14:ligatures w14:val="standardContextual"/>
        </w:rPr>
      </w:pPr>
      <w:hyperlink w:anchor="_Toc164629182" w:history="1">
        <w:r w:rsidRPr="007E76BD">
          <w:rPr>
            <w:rStyle w:val="Hyperlink"/>
            <w:b/>
            <w:bCs/>
            <w:noProof/>
          </w:rPr>
          <w:t>I.</w:t>
        </w:r>
        <w:r>
          <w:rPr>
            <w:rFonts w:asciiTheme="minorHAnsi" w:eastAsiaTheme="minorEastAsia" w:hAnsiTheme="minorHAnsi" w:cstheme="minorBidi"/>
            <w:noProof/>
            <w:kern w:val="2"/>
            <w:sz w:val="24"/>
            <w:szCs w:val="24"/>
            <w14:ligatures w14:val="standardContextual"/>
          </w:rPr>
          <w:tab/>
        </w:r>
        <w:r w:rsidRPr="007E76BD">
          <w:rPr>
            <w:rStyle w:val="Hyperlink"/>
            <w:b/>
            <w:bCs/>
            <w:noProof/>
          </w:rPr>
          <w:t>Oferta educațională a facultății</w:t>
        </w:r>
        <w:r>
          <w:rPr>
            <w:noProof/>
            <w:webHidden/>
          </w:rPr>
          <w:tab/>
        </w:r>
        <w:r>
          <w:rPr>
            <w:noProof/>
            <w:webHidden/>
          </w:rPr>
          <w:fldChar w:fldCharType="begin"/>
        </w:r>
        <w:r>
          <w:rPr>
            <w:noProof/>
            <w:webHidden/>
          </w:rPr>
          <w:instrText xml:space="preserve"> PAGEREF _Toc164629182 \h </w:instrText>
        </w:r>
        <w:r>
          <w:rPr>
            <w:noProof/>
            <w:webHidden/>
          </w:rPr>
        </w:r>
        <w:r>
          <w:rPr>
            <w:noProof/>
            <w:webHidden/>
          </w:rPr>
          <w:fldChar w:fldCharType="separate"/>
        </w:r>
        <w:r w:rsidR="00953B10">
          <w:rPr>
            <w:noProof/>
            <w:webHidden/>
          </w:rPr>
          <w:t>3</w:t>
        </w:r>
        <w:r>
          <w:rPr>
            <w:noProof/>
            <w:webHidden/>
          </w:rPr>
          <w:fldChar w:fldCharType="end"/>
        </w:r>
      </w:hyperlink>
    </w:p>
    <w:p w14:paraId="0C426C33" w14:textId="5CD9022F" w:rsidR="000F0407" w:rsidRDefault="000F0407">
      <w:pPr>
        <w:pStyle w:val="TOC2"/>
        <w:tabs>
          <w:tab w:val="left" w:pos="960"/>
          <w:tab w:val="right" w:leader="dot" w:pos="9396"/>
        </w:tabs>
        <w:rPr>
          <w:rFonts w:asciiTheme="minorHAnsi" w:eastAsiaTheme="minorEastAsia" w:hAnsiTheme="minorHAnsi" w:cstheme="minorBidi"/>
          <w:noProof/>
          <w:kern w:val="2"/>
          <w:sz w:val="24"/>
          <w:szCs w:val="24"/>
          <w14:ligatures w14:val="standardContextual"/>
        </w:rPr>
      </w:pPr>
      <w:hyperlink w:anchor="_Toc164629183" w:history="1">
        <w:r w:rsidRPr="007E76BD">
          <w:rPr>
            <w:rStyle w:val="Hyperlink"/>
            <w:noProof/>
          </w:rPr>
          <w:t>1.1.</w:t>
        </w:r>
        <w:r>
          <w:rPr>
            <w:rFonts w:asciiTheme="minorHAnsi" w:eastAsiaTheme="minorEastAsia" w:hAnsiTheme="minorHAnsi" w:cstheme="minorBidi"/>
            <w:noProof/>
            <w:kern w:val="2"/>
            <w:sz w:val="24"/>
            <w:szCs w:val="24"/>
            <w14:ligatures w14:val="standardContextual"/>
          </w:rPr>
          <w:tab/>
        </w:r>
        <w:r w:rsidRPr="007E76BD">
          <w:rPr>
            <w:rStyle w:val="Hyperlink"/>
            <w:noProof/>
          </w:rPr>
          <w:t>Documentele oficiale de înființare și funcționare ale facultății și ale programelor de studii</w:t>
        </w:r>
        <w:r>
          <w:rPr>
            <w:noProof/>
            <w:webHidden/>
          </w:rPr>
          <w:tab/>
        </w:r>
        <w:r>
          <w:rPr>
            <w:noProof/>
            <w:webHidden/>
          </w:rPr>
          <w:fldChar w:fldCharType="begin"/>
        </w:r>
        <w:r>
          <w:rPr>
            <w:noProof/>
            <w:webHidden/>
          </w:rPr>
          <w:instrText xml:space="preserve"> PAGEREF _Toc164629183 \h </w:instrText>
        </w:r>
        <w:r>
          <w:rPr>
            <w:noProof/>
            <w:webHidden/>
          </w:rPr>
        </w:r>
        <w:r>
          <w:rPr>
            <w:noProof/>
            <w:webHidden/>
          </w:rPr>
          <w:fldChar w:fldCharType="separate"/>
        </w:r>
        <w:r w:rsidR="00953B10">
          <w:rPr>
            <w:noProof/>
            <w:webHidden/>
          </w:rPr>
          <w:t>3</w:t>
        </w:r>
        <w:r>
          <w:rPr>
            <w:noProof/>
            <w:webHidden/>
          </w:rPr>
          <w:fldChar w:fldCharType="end"/>
        </w:r>
      </w:hyperlink>
    </w:p>
    <w:p w14:paraId="6B3D94C0" w14:textId="0F9ACF8F" w:rsidR="000F0407" w:rsidRDefault="000F0407">
      <w:pPr>
        <w:pStyle w:val="TOC2"/>
        <w:tabs>
          <w:tab w:val="left" w:pos="960"/>
          <w:tab w:val="right" w:leader="dot" w:pos="9396"/>
        </w:tabs>
        <w:rPr>
          <w:rFonts w:asciiTheme="minorHAnsi" w:eastAsiaTheme="minorEastAsia" w:hAnsiTheme="minorHAnsi" w:cstheme="minorBidi"/>
          <w:noProof/>
          <w:kern w:val="2"/>
          <w:sz w:val="24"/>
          <w:szCs w:val="24"/>
          <w14:ligatures w14:val="standardContextual"/>
        </w:rPr>
      </w:pPr>
      <w:hyperlink w:anchor="_Toc164629184" w:history="1">
        <w:r w:rsidRPr="007E76BD">
          <w:rPr>
            <w:rStyle w:val="Hyperlink"/>
            <w:noProof/>
          </w:rPr>
          <w:t>1.2.</w:t>
        </w:r>
        <w:r>
          <w:rPr>
            <w:rFonts w:asciiTheme="minorHAnsi" w:eastAsiaTheme="minorEastAsia" w:hAnsiTheme="minorHAnsi" w:cstheme="minorBidi"/>
            <w:noProof/>
            <w:kern w:val="2"/>
            <w:sz w:val="24"/>
            <w:szCs w:val="24"/>
            <w14:ligatures w14:val="standardContextual"/>
          </w:rPr>
          <w:tab/>
        </w:r>
        <w:r w:rsidRPr="007E76BD">
          <w:rPr>
            <w:rStyle w:val="Hyperlink"/>
            <w:noProof/>
          </w:rPr>
          <w:t>Situația actuală</w:t>
        </w:r>
        <w:r>
          <w:rPr>
            <w:noProof/>
            <w:webHidden/>
          </w:rPr>
          <w:tab/>
        </w:r>
        <w:r>
          <w:rPr>
            <w:noProof/>
            <w:webHidden/>
          </w:rPr>
          <w:fldChar w:fldCharType="begin"/>
        </w:r>
        <w:r>
          <w:rPr>
            <w:noProof/>
            <w:webHidden/>
          </w:rPr>
          <w:instrText xml:space="preserve"> PAGEREF _Toc164629184 \h </w:instrText>
        </w:r>
        <w:r>
          <w:rPr>
            <w:noProof/>
            <w:webHidden/>
          </w:rPr>
        </w:r>
        <w:r>
          <w:rPr>
            <w:noProof/>
            <w:webHidden/>
          </w:rPr>
          <w:fldChar w:fldCharType="separate"/>
        </w:r>
        <w:r w:rsidR="00953B10">
          <w:rPr>
            <w:noProof/>
            <w:webHidden/>
          </w:rPr>
          <w:t>3</w:t>
        </w:r>
        <w:r>
          <w:rPr>
            <w:noProof/>
            <w:webHidden/>
          </w:rPr>
          <w:fldChar w:fldCharType="end"/>
        </w:r>
      </w:hyperlink>
    </w:p>
    <w:p w14:paraId="34807ABE" w14:textId="0199773D" w:rsidR="000F0407" w:rsidRDefault="000F0407">
      <w:pPr>
        <w:pStyle w:val="TOC2"/>
        <w:tabs>
          <w:tab w:val="left" w:pos="960"/>
          <w:tab w:val="right" w:leader="dot" w:pos="9396"/>
        </w:tabs>
        <w:rPr>
          <w:rFonts w:asciiTheme="minorHAnsi" w:eastAsiaTheme="minorEastAsia" w:hAnsiTheme="minorHAnsi" w:cstheme="minorBidi"/>
          <w:noProof/>
          <w:kern w:val="2"/>
          <w:sz w:val="24"/>
          <w:szCs w:val="24"/>
          <w14:ligatures w14:val="standardContextual"/>
        </w:rPr>
      </w:pPr>
      <w:hyperlink w:anchor="_Toc164629185" w:history="1">
        <w:r w:rsidRPr="007E76BD">
          <w:rPr>
            <w:rStyle w:val="Hyperlink"/>
            <w:noProof/>
          </w:rPr>
          <w:t>1.3.</w:t>
        </w:r>
        <w:r>
          <w:rPr>
            <w:rFonts w:asciiTheme="minorHAnsi" w:eastAsiaTheme="minorEastAsia" w:hAnsiTheme="minorHAnsi" w:cstheme="minorBidi"/>
            <w:noProof/>
            <w:kern w:val="2"/>
            <w:sz w:val="24"/>
            <w:szCs w:val="24"/>
            <w14:ligatures w14:val="standardContextual"/>
          </w:rPr>
          <w:tab/>
        </w:r>
        <w:r w:rsidRPr="007E76BD">
          <w:rPr>
            <w:rStyle w:val="Hyperlink"/>
            <w:noProof/>
          </w:rPr>
          <w:t>Concluzii</w:t>
        </w:r>
        <w:r>
          <w:rPr>
            <w:noProof/>
            <w:webHidden/>
          </w:rPr>
          <w:tab/>
        </w:r>
        <w:r>
          <w:rPr>
            <w:noProof/>
            <w:webHidden/>
          </w:rPr>
          <w:fldChar w:fldCharType="begin"/>
        </w:r>
        <w:r>
          <w:rPr>
            <w:noProof/>
            <w:webHidden/>
          </w:rPr>
          <w:instrText xml:space="preserve"> PAGEREF _Toc164629185 \h </w:instrText>
        </w:r>
        <w:r>
          <w:rPr>
            <w:noProof/>
            <w:webHidden/>
          </w:rPr>
        </w:r>
        <w:r>
          <w:rPr>
            <w:noProof/>
            <w:webHidden/>
          </w:rPr>
          <w:fldChar w:fldCharType="separate"/>
        </w:r>
        <w:r w:rsidR="00953B10">
          <w:rPr>
            <w:noProof/>
            <w:webHidden/>
          </w:rPr>
          <w:t>5</w:t>
        </w:r>
        <w:r>
          <w:rPr>
            <w:noProof/>
            <w:webHidden/>
          </w:rPr>
          <w:fldChar w:fldCharType="end"/>
        </w:r>
      </w:hyperlink>
    </w:p>
    <w:p w14:paraId="3FF1A191" w14:textId="4778DD2A" w:rsidR="000F0407" w:rsidRDefault="000F0407">
      <w:pPr>
        <w:pStyle w:val="TOC1"/>
        <w:tabs>
          <w:tab w:val="right" w:leader="dot" w:pos="9396"/>
        </w:tabs>
        <w:rPr>
          <w:rFonts w:asciiTheme="minorHAnsi" w:eastAsiaTheme="minorEastAsia" w:hAnsiTheme="minorHAnsi" w:cstheme="minorBidi"/>
          <w:noProof/>
          <w:kern w:val="2"/>
          <w:sz w:val="24"/>
          <w:szCs w:val="24"/>
          <w14:ligatures w14:val="standardContextual"/>
        </w:rPr>
      </w:pPr>
      <w:hyperlink w:anchor="_Toc164629186" w:history="1">
        <w:r w:rsidRPr="007E76BD">
          <w:rPr>
            <w:rStyle w:val="Hyperlink"/>
            <w:b/>
            <w:bCs/>
            <w:noProof/>
          </w:rPr>
          <w:t>II. Resursa umană și procesul didactic</w:t>
        </w:r>
        <w:r>
          <w:rPr>
            <w:noProof/>
            <w:webHidden/>
          </w:rPr>
          <w:tab/>
        </w:r>
        <w:r>
          <w:rPr>
            <w:noProof/>
            <w:webHidden/>
          </w:rPr>
          <w:fldChar w:fldCharType="begin"/>
        </w:r>
        <w:r>
          <w:rPr>
            <w:noProof/>
            <w:webHidden/>
          </w:rPr>
          <w:instrText xml:space="preserve"> PAGEREF _Toc164629186 \h </w:instrText>
        </w:r>
        <w:r>
          <w:rPr>
            <w:noProof/>
            <w:webHidden/>
          </w:rPr>
        </w:r>
        <w:r>
          <w:rPr>
            <w:noProof/>
            <w:webHidden/>
          </w:rPr>
          <w:fldChar w:fldCharType="separate"/>
        </w:r>
        <w:r w:rsidR="00953B10">
          <w:rPr>
            <w:noProof/>
            <w:webHidden/>
          </w:rPr>
          <w:t>5</w:t>
        </w:r>
        <w:r>
          <w:rPr>
            <w:noProof/>
            <w:webHidden/>
          </w:rPr>
          <w:fldChar w:fldCharType="end"/>
        </w:r>
      </w:hyperlink>
    </w:p>
    <w:p w14:paraId="33D009A6" w14:textId="2F92520C" w:rsidR="000F0407" w:rsidRDefault="000F0407">
      <w:pPr>
        <w:pStyle w:val="TOC2"/>
        <w:tabs>
          <w:tab w:val="right" w:leader="dot" w:pos="9396"/>
        </w:tabs>
        <w:rPr>
          <w:rFonts w:asciiTheme="minorHAnsi" w:eastAsiaTheme="minorEastAsia" w:hAnsiTheme="minorHAnsi" w:cstheme="minorBidi"/>
          <w:noProof/>
          <w:kern w:val="2"/>
          <w:sz w:val="24"/>
          <w:szCs w:val="24"/>
          <w14:ligatures w14:val="standardContextual"/>
        </w:rPr>
      </w:pPr>
      <w:hyperlink w:anchor="_Toc164629187" w:history="1">
        <w:r w:rsidRPr="007E76BD">
          <w:rPr>
            <w:rStyle w:val="Hyperlink"/>
            <w:noProof/>
          </w:rPr>
          <w:t>2.1. Resursa umană</w:t>
        </w:r>
        <w:r>
          <w:rPr>
            <w:noProof/>
            <w:webHidden/>
          </w:rPr>
          <w:tab/>
        </w:r>
        <w:r>
          <w:rPr>
            <w:noProof/>
            <w:webHidden/>
          </w:rPr>
          <w:fldChar w:fldCharType="begin"/>
        </w:r>
        <w:r>
          <w:rPr>
            <w:noProof/>
            <w:webHidden/>
          </w:rPr>
          <w:instrText xml:space="preserve"> PAGEREF _Toc164629187 \h </w:instrText>
        </w:r>
        <w:r>
          <w:rPr>
            <w:noProof/>
            <w:webHidden/>
          </w:rPr>
        </w:r>
        <w:r>
          <w:rPr>
            <w:noProof/>
            <w:webHidden/>
          </w:rPr>
          <w:fldChar w:fldCharType="separate"/>
        </w:r>
        <w:r w:rsidR="00953B10">
          <w:rPr>
            <w:noProof/>
            <w:webHidden/>
          </w:rPr>
          <w:t>5</w:t>
        </w:r>
        <w:r>
          <w:rPr>
            <w:noProof/>
            <w:webHidden/>
          </w:rPr>
          <w:fldChar w:fldCharType="end"/>
        </w:r>
      </w:hyperlink>
    </w:p>
    <w:p w14:paraId="4F0EF434" w14:textId="51E17048" w:rsidR="000F0407" w:rsidRDefault="000F0407">
      <w:pPr>
        <w:pStyle w:val="TOC2"/>
        <w:tabs>
          <w:tab w:val="left" w:pos="960"/>
          <w:tab w:val="right" w:leader="dot" w:pos="9396"/>
        </w:tabs>
        <w:rPr>
          <w:rFonts w:asciiTheme="minorHAnsi" w:eastAsiaTheme="minorEastAsia" w:hAnsiTheme="minorHAnsi" w:cstheme="minorBidi"/>
          <w:noProof/>
          <w:kern w:val="2"/>
          <w:sz w:val="24"/>
          <w:szCs w:val="24"/>
          <w14:ligatures w14:val="standardContextual"/>
        </w:rPr>
      </w:pPr>
      <w:hyperlink w:anchor="_Toc164629188" w:history="1">
        <w:r w:rsidRPr="007E76BD">
          <w:rPr>
            <w:rStyle w:val="Hyperlink"/>
            <w:noProof/>
            <w:spacing w:val="-3"/>
            <w:w w:val="99"/>
          </w:rPr>
          <w:t>2.2.</w:t>
        </w:r>
        <w:r>
          <w:rPr>
            <w:rFonts w:asciiTheme="minorHAnsi" w:eastAsiaTheme="minorEastAsia" w:hAnsiTheme="minorHAnsi" w:cstheme="minorBidi"/>
            <w:noProof/>
            <w:kern w:val="2"/>
            <w:sz w:val="24"/>
            <w:szCs w:val="24"/>
            <w14:ligatures w14:val="standardContextual"/>
          </w:rPr>
          <w:tab/>
        </w:r>
        <w:r w:rsidRPr="007E76BD">
          <w:rPr>
            <w:rStyle w:val="Hyperlink"/>
            <w:noProof/>
          </w:rPr>
          <w:t>Mobilități ale cadrelor didactice și colaborări internaționale</w:t>
        </w:r>
        <w:r>
          <w:rPr>
            <w:noProof/>
            <w:webHidden/>
          </w:rPr>
          <w:tab/>
        </w:r>
        <w:r>
          <w:rPr>
            <w:noProof/>
            <w:webHidden/>
          </w:rPr>
          <w:fldChar w:fldCharType="begin"/>
        </w:r>
        <w:r>
          <w:rPr>
            <w:noProof/>
            <w:webHidden/>
          </w:rPr>
          <w:instrText xml:space="preserve"> PAGEREF _Toc164629188 \h </w:instrText>
        </w:r>
        <w:r>
          <w:rPr>
            <w:noProof/>
            <w:webHidden/>
          </w:rPr>
        </w:r>
        <w:r>
          <w:rPr>
            <w:noProof/>
            <w:webHidden/>
          </w:rPr>
          <w:fldChar w:fldCharType="separate"/>
        </w:r>
        <w:r w:rsidR="00953B10">
          <w:rPr>
            <w:noProof/>
            <w:webHidden/>
          </w:rPr>
          <w:t>6</w:t>
        </w:r>
        <w:r>
          <w:rPr>
            <w:noProof/>
            <w:webHidden/>
          </w:rPr>
          <w:fldChar w:fldCharType="end"/>
        </w:r>
      </w:hyperlink>
    </w:p>
    <w:p w14:paraId="0BBB5300" w14:textId="1856D86E" w:rsidR="000F0407" w:rsidRDefault="000F0407">
      <w:pPr>
        <w:pStyle w:val="TOC2"/>
        <w:tabs>
          <w:tab w:val="left" w:pos="960"/>
          <w:tab w:val="right" w:leader="dot" w:pos="9396"/>
        </w:tabs>
        <w:rPr>
          <w:rFonts w:asciiTheme="minorHAnsi" w:eastAsiaTheme="minorEastAsia" w:hAnsiTheme="minorHAnsi" w:cstheme="minorBidi"/>
          <w:noProof/>
          <w:kern w:val="2"/>
          <w:sz w:val="24"/>
          <w:szCs w:val="24"/>
          <w14:ligatures w14:val="standardContextual"/>
        </w:rPr>
      </w:pPr>
      <w:hyperlink w:anchor="_Toc164629189" w:history="1">
        <w:r w:rsidRPr="007E76BD">
          <w:rPr>
            <w:rStyle w:val="Hyperlink"/>
            <w:noProof/>
            <w:spacing w:val="-3"/>
            <w:w w:val="99"/>
          </w:rPr>
          <w:t>2.3.</w:t>
        </w:r>
        <w:r>
          <w:rPr>
            <w:rFonts w:asciiTheme="minorHAnsi" w:eastAsiaTheme="minorEastAsia" w:hAnsiTheme="minorHAnsi" w:cstheme="minorBidi"/>
            <w:noProof/>
            <w:kern w:val="2"/>
            <w:sz w:val="24"/>
            <w:szCs w:val="24"/>
            <w14:ligatures w14:val="standardContextual"/>
          </w:rPr>
          <w:tab/>
        </w:r>
        <w:r w:rsidRPr="007E76BD">
          <w:rPr>
            <w:rStyle w:val="Hyperlink"/>
            <w:noProof/>
          </w:rPr>
          <w:t>Concluzii</w:t>
        </w:r>
        <w:r>
          <w:rPr>
            <w:noProof/>
            <w:webHidden/>
          </w:rPr>
          <w:tab/>
        </w:r>
        <w:r>
          <w:rPr>
            <w:noProof/>
            <w:webHidden/>
          </w:rPr>
          <w:fldChar w:fldCharType="begin"/>
        </w:r>
        <w:r>
          <w:rPr>
            <w:noProof/>
            <w:webHidden/>
          </w:rPr>
          <w:instrText xml:space="preserve"> PAGEREF _Toc164629189 \h </w:instrText>
        </w:r>
        <w:r>
          <w:rPr>
            <w:noProof/>
            <w:webHidden/>
          </w:rPr>
        </w:r>
        <w:r>
          <w:rPr>
            <w:noProof/>
            <w:webHidden/>
          </w:rPr>
          <w:fldChar w:fldCharType="separate"/>
        </w:r>
        <w:r w:rsidR="00953B10">
          <w:rPr>
            <w:noProof/>
            <w:webHidden/>
          </w:rPr>
          <w:t>6</w:t>
        </w:r>
        <w:r>
          <w:rPr>
            <w:noProof/>
            <w:webHidden/>
          </w:rPr>
          <w:fldChar w:fldCharType="end"/>
        </w:r>
      </w:hyperlink>
    </w:p>
    <w:p w14:paraId="2C6BCDE4" w14:textId="5A2F2FDE" w:rsidR="000F0407" w:rsidRDefault="000F0407">
      <w:pPr>
        <w:pStyle w:val="TOC1"/>
        <w:tabs>
          <w:tab w:val="right" w:leader="dot" w:pos="9396"/>
        </w:tabs>
        <w:rPr>
          <w:rFonts w:asciiTheme="minorHAnsi" w:eastAsiaTheme="minorEastAsia" w:hAnsiTheme="minorHAnsi" w:cstheme="minorBidi"/>
          <w:noProof/>
          <w:kern w:val="2"/>
          <w:sz w:val="24"/>
          <w:szCs w:val="24"/>
          <w14:ligatures w14:val="standardContextual"/>
        </w:rPr>
      </w:pPr>
      <w:hyperlink w:anchor="_Toc164629190" w:history="1">
        <w:r w:rsidRPr="007E76BD">
          <w:rPr>
            <w:rStyle w:val="Hyperlink"/>
            <w:b/>
            <w:bCs/>
            <w:noProof/>
          </w:rPr>
          <w:t>III Studenții facultății</w:t>
        </w:r>
        <w:r>
          <w:rPr>
            <w:noProof/>
            <w:webHidden/>
          </w:rPr>
          <w:tab/>
        </w:r>
        <w:r>
          <w:rPr>
            <w:noProof/>
            <w:webHidden/>
          </w:rPr>
          <w:fldChar w:fldCharType="begin"/>
        </w:r>
        <w:r>
          <w:rPr>
            <w:noProof/>
            <w:webHidden/>
          </w:rPr>
          <w:instrText xml:space="preserve"> PAGEREF _Toc164629190 \h </w:instrText>
        </w:r>
        <w:r>
          <w:rPr>
            <w:noProof/>
            <w:webHidden/>
          </w:rPr>
        </w:r>
        <w:r>
          <w:rPr>
            <w:noProof/>
            <w:webHidden/>
          </w:rPr>
          <w:fldChar w:fldCharType="separate"/>
        </w:r>
        <w:r w:rsidR="00953B10">
          <w:rPr>
            <w:noProof/>
            <w:webHidden/>
          </w:rPr>
          <w:t>6</w:t>
        </w:r>
        <w:r>
          <w:rPr>
            <w:noProof/>
            <w:webHidden/>
          </w:rPr>
          <w:fldChar w:fldCharType="end"/>
        </w:r>
      </w:hyperlink>
    </w:p>
    <w:p w14:paraId="3EC661B8" w14:textId="43B7E99B" w:rsidR="000F0407" w:rsidRDefault="000F0407">
      <w:pPr>
        <w:pStyle w:val="TOC2"/>
        <w:tabs>
          <w:tab w:val="right" w:leader="dot" w:pos="9396"/>
        </w:tabs>
        <w:rPr>
          <w:rFonts w:asciiTheme="minorHAnsi" w:eastAsiaTheme="minorEastAsia" w:hAnsiTheme="minorHAnsi" w:cstheme="minorBidi"/>
          <w:noProof/>
          <w:kern w:val="2"/>
          <w:sz w:val="24"/>
          <w:szCs w:val="24"/>
          <w14:ligatures w14:val="standardContextual"/>
        </w:rPr>
      </w:pPr>
      <w:hyperlink w:anchor="_Toc164629191" w:history="1">
        <w:r w:rsidRPr="007E76BD">
          <w:rPr>
            <w:rStyle w:val="Hyperlink"/>
            <w:noProof/>
          </w:rPr>
          <w:t>3.1. Populația de studenți pe</w:t>
        </w:r>
        <w:r w:rsidRPr="007E76BD">
          <w:rPr>
            <w:rStyle w:val="Hyperlink"/>
            <w:noProof/>
            <w:spacing w:val="7"/>
          </w:rPr>
          <w:t xml:space="preserve"> </w:t>
        </w:r>
        <w:r w:rsidRPr="007E76BD">
          <w:rPr>
            <w:rStyle w:val="Hyperlink"/>
            <w:noProof/>
          </w:rPr>
          <w:t>specializări</w:t>
        </w:r>
        <w:r>
          <w:rPr>
            <w:noProof/>
            <w:webHidden/>
          </w:rPr>
          <w:tab/>
        </w:r>
        <w:r>
          <w:rPr>
            <w:noProof/>
            <w:webHidden/>
          </w:rPr>
          <w:fldChar w:fldCharType="begin"/>
        </w:r>
        <w:r>
          <w:rPr>
            <w:noProof/>
            <w:webHidden/>
          </w:rPr>
          <w:instrText xml:space="preserve"> PAGEREF _Toc164629191 \h </w:instrText>
        </w:r>
        <w:r>
          <w:rPr>
            <w:noProof/>
            <w:webHidden/>
          </w:rPr>
        </w:r>
        <w:r>
          <w:rPr>
            <w:noProof/>
            <w:webHidden/>
          </w:rPr>
          <w:fldChar w:fldCharType="separate"/>
        </w:r>
        <w:r w:rsidR="00953B10">
          <w:rPr>
            <w:noProof/>
            <w:webHidden/>
          </w:rPr>
          <w:t>8</w:t>
        </w:r>
        <w:r>
          <w:rPr>
            <w:noProof/>
            <w:webHidden/>
          </w:rPr>
          <w:fldChar w:fldCharType="end"/>
        </w:r>
      </w:hyperlink>
    </w:p>
    <w:p w14:paraId="5B9FAB08" w14:textId="3AB1C3C6" w:rsidR="000F0407" w:rsidRDefault="000F0407">
      <w:pPr>
        <w:pStyle w:val="TOC2"/>
        <w:tabs>
          <w:tab w:val="left" w:pos="960"/>
          <w:tab w:val="right" w:leader="dot" w:pos="9396"/>
        </w:tabs>
        <w:rPr>
          <w:rFonts w:asciiTheme="minorHAnsi" w:eastAsiaTheme="minorEastAsia" w:hAnsiTheme="minorHAnsi" w:cstheme="minorBidi"/>
          <w:noProof/>
          <w:kern w:val="2"/>
          <w:sz w:val="24"/>
          <w:szCs w:val="24"/>
          <w14:ligatures w14:val="standardContextual"/>
        </w:rPr>
      </w:pPr>
      <w:hyperlink w:anchor="_Toc164629192" w:history="1">
        <w:r w:rsidRPr="007E76BD">
          <w:rPr>
            <w:rStyle w:val="Hyperlink"/>
            <w:rFonts w:ascii="Calibri Light" w:hAnsi="Calibri Light"/>
            <w:i/>
            <w:iCs/>
            <w:noProof/>
            <w:spacing w:val="-3"/>
            <w:w w:val="99"/>
          </w:rPr>
          <w:t>3.2.</w:t>
        </w:r>
        <w:r>
          <w:rPr>
            <w:rFonts w:asciiTheme="minorHAnsi" w:eastAsiaTheme="minorEastAsia" w:hAnsiTheme="minorHAnsi" w:cstheme="minorBidi"/>
            <w:noProof/>
            <w:kern w:val="2"/>
            <w:sz w:val="24"/>
            <w:szCs w:val="24"/>
            <w14:ligatures w14:val="standardContextual"/>
          </w:rPr>
          <w:tab/>
        </w:r>
        <w:r w:rsidRPr="007E76BD">
          <w:rPr>
            <w:rStyle w:val="Hyperlink"/>
            <w:noProof/>
          </w:rPr>
          <w:t>Dinamica evoluției numărului de studenți la studii doctorale</w:t>
        </w:r>
        <w:r>
          <w:rPr>
            <w:noProof/>
            <w:webHidden/>
          </w:rPr>
          <w:tab/>
        </w:r>
        <w:r>
          <w:rPr>
            <w:noProof/>
            <w:webHidden/>
          </w:rPr>
          <w:fldChar w:fldCharType="begin"/>
        </w:r>
        <w:r>
          <w:rPr>
            <w:noProof/>
            <w:webHidden/>
          </w:rPr>
          <w:instrText xml:space="preserve"> PAGEREF _Toc164629192 \h </w:instrText>
        </w:r>
        <w:r>
          <w:rPr>
            <w:noProof/>
            <w:webHidden/>
          </w:rPr>
        </w:r>
        <w:r>
          <w:rPr>
            <w:noProof/>
            <w:webHidden/>
          </w:rPr>
          <w:fldChar w:fldCharType="separate"/>
        </w:r>
        <w:r w:rsidR="00953B10">
          <w:rPr>
            <w:noProof/>
            <w:webHidden/>
          </w:rPr>
          <w:t>9</w:t>
        </w:r>
        <w:r>
          <w:rPr>
            <w:noProof/>
            <w:webHidden/>
          </w:rPr>
          <w:fldChar w:fldCharType="end"/>
        </w:r>
      </w:hyperlink>
    </w:p>
    <w:p w14:paraId="17712DEC" w14:textId="66589B2B" w:rsidR="000F0407" w:rsidRDefault="000F0407">
      <w:pPr>
        <w:pStyle w:val="TOC2"/>
        <w:tabs>
          <w:tab w:val="left" w:pos="960"/>
          <w:tab w:val="right" w:leader="dot" w:pos="9396"/>
        </w:tabs>
        <w:rPr>
          <w:rFonts w:asciiTheme="minorHAnsi" w:eastAsiaTheme="minorEastAsia" w:hAnsiTheme="minorHAnsi" w:cstheme="minorBidi"/>
          <w:noProof/>
          <w:kern w:val="2"/>
          <w:sz w:val="24"/>
          <w:szCs w:val="24"/>
          <w14:ligatures w14:val="standardContextual"/>
        </w:rPr>
      </w:pPr>
      <w:hyperlink w:anchor="_Toc164629193" w:history="1">
        <w:r w:rsidRPr="007E76BD">
          <w:rPr>
            <w:rStyle w:val="Hyperlink"/>
            <w:rFonts w:ascii="Calibri Light" w:hAnsi="Calibri Light"/>
            <w:i/>
            <w:iCs/>
            <w:noProof/>
            <w:spacing w:val="-3"/>
            <w:w w:val="99"/>
          </w:rPr>
          <w:t>3.3.</w:t>
        </w:r>
        <w:r>
          <w:rPr>
            <w:rFonts w:asciiTheme="minorHAnsi" w:eastAsiaTheme="minorEastAsia" w:hAnsiTheme="minorHAnsi" w:cstheme="minorBidi"/>
            <w:noProof/>
            <w:kern w:val="2"/>
            <w:sz w:val="24"/>
            <w:szCs w:val="24"/>
            <w14:ligatures w14:val="standardContextual"/>
          </w:rPr>
          <w:tab/>
        </w:r>
        <w:r w:rsidRPr="007E76BD">
          <w:rPr>
            <w:rStyle w:val="Hyperlink"/>
            <w:noProof/>
          </w:rPr>
          <w:t>Participarea studenților la cercetarea științifică</w:t>
        </w:r>
        <w:r>
          <w:rPr>
            <w:noProof/>
            <w:webHidden/>
          </w:rPr>
          <w:tab/>
        </w:r>
        <w:r>
          <w:rPr>
            <w:noProof/>
            <w:webHidden/>
          </w:rPr>
          <w:fldChar w:fldCharType="begin"/>
        </w:r>
        <w:r>
          <w:rPr>
            <w:noProof/>
            <w:webHidden/>
          </w:rPr>
          <w:instrText xml:space="preserve"> PAGEREF _Toc164629193 \h </w:instrText>
        </w:r>
        <w:r>
          <w:rPr>
            <w:noProof/>
            <w:webHidden/>
          </w:rPr>
        </w:r>
        <w:r>
          <w:rPr>
            <w:noProof/>
            <w:webHidden/>
          </w:rPr>
          <w:fldChar w:fldCharType="separate"/>
        </w:r>
        <w:r w:rsidR="00953B10">
          <w:rPr>
            <w:noProof/>
            <w:webHidden/>
          </w:rPr>
          <w:t>10</w:t>
        </w:r>
        <w:r>
          <w:rPr>
            <w:noProof/>
            <w:webHidden/>
          </w:rPr>
          <w:fldChar w:fldCharType="end"/>
        </w:r>
      </w:hyperlink>
    </w:p>
    <w:p w14:paraId="6BFB6C4E" w14:textId="22B57C71" w:rsidR="000F0407" w:rsidRDefault="000F0407">
      <w:pPr>
        <w:pStyle w:val="TOC1"/>
        <w:tabs>
          <w:tab w:val="right" w:leader="dot" w:pos="9396"/>
        </w:tabs>
        <w:rPr>
          <w:rFonts w:asciiTheme="minorHAnsi" w:eastAsiaTheme="minorEastAsia" w:hAnsiTheme="minorHAnsi" w:cstheme="minorBidi"/>
          <w:noProof/>
          <w:kern w:val="2"/>
          <w:sz w:val="24"/>
          <w:szCs w:val="24"/>
          <w14:ligatures w14:val="standardContextual"/>
        </w:rPr>
      </w:pPr>
      <w:hyperlink w:anchor="_Toc164629194" w:history="1">
        <w:r w:rsidRPr="007E76BD">
          <w:rPr>
            <w:rStyle w:val="Hyperlink"/>
            <w:b/>
            <w:bCs/>
            <w:noProof/>
          </w:rPr>
          <w:t>IV Baza materială</w:t>
        </w:r>
        <w:r>
          <w:rPr>
            <w:noProof/>
            <w:webHidden/>
          </w:rPr>
          <w:tab/>
        </w:r>
        <w:r>
          <w:rPr>
            <w:noProof/>
            <w:webHidden/>
          </w:rPr>
          <w:fldChar w:fldCharType="begin"/>
        </w:r>
        <w:r>
          <w:rPr>
            <w:noProof/>
            <w:webHidden/>
          </w:rPr>
          <w:instrText xml:space="preserve"> PAGEREF _Toc164629194 \h </w:instrText>
        </w:r>
        <w:r>
          <w:rPr>
            <w:noProof/>
            <w:webHidden/>
          </w:rPr>
        </w:r>
        <w:r>
          <w:rPr>
            <w:noProof/>
            <w:webHidden/>
          </w:rPr>
          <w:fldChar w:fldCharType="separate"/>
        </w:r>
        <w:r w:rsidR="00953B10">
          <w:rPr>
            <w:noProof/>
            <w:webHidden/>
          </w:rPr>
          <w:t>10</w:t>
        </w:r>
        <w:r>
          <w:rPr>
            <w:noProof/>
            <w:webHidden/>
          </w:rPr>
          <w:fldChar w:fldCharType="end"/>
        </w:r>
      </w:hyperlink>
    </w:p>
    <w:p w14:paraId="2776E7AB" w14:textId="72B237D9" w:rsidR="000F0407" w:rsidRDefault="000F0407">
      <w:pPr>
        <w:pStyle w:val="TOC1"/>
        <w:tabs>
          <w:tab w:val="right" w:leader="dot" w:pos="9396"/>
        </w:tabs>
        <w:rPr>
          <w:rFonts w:asciiTheme="minorHAnsi" w:eastAsiaTheme="minorEastAsia" w:hAnsiTheme="minorHAnsi" w:cstheme="minorBidi"/>
          <w:noProof/>
          <w:kern w:val="2"/>
          <w:sz w:val="24"/>
          <w:szCs w:val="24"/>
          <w14:ligatures w14:val="standardContextual"/>
        </w:rPr>
      </w:pPr>
      <w:hyperlink w:anchor="_Toc164629195" w:history="1">
        <w:r w:rsidRPr="007E76BD">
          <w:rPr>
            <w:rStyle w:val="Hyperlink"/>
            <w:b/>
            <w:bCs/>
            <w:noProof/>
          </w:rPr>
          <w:t>V Cercetarea științifică</w:t>
        </w:r>
        <w:r>
          <w:rPr>
            <w:noProof/>
            <w:webHidden/>
          </w:rPr>
          <w:tab/>
        </w:r>
        <w:r>
          <w:rPr>
            <w:noProof/>
            <w:webHidden/>
          </w:rPr>
          <w:fldChar w:fldCharType="begin"/>
        </w:r>
        <w:r>
          <w:rPr>
            <w:noProof/>
            <w:webHidden/>
          </w:rPr>
          <w:instrText xml:space="preserve"> PAGEREF _Toc164629195 \h </w:instrText>
        </w:r>
        <w:r>
          <w:rPr>
            <w:noProof/>
            <w:webHidden/>
          </w:rPr>
        </w:r>
        <w:r>
          <w:rPr>
            <w:noProof/>
            <w:webHidden/>
          </w:rPr>
          <w:fldChar w:fldCharType="separate"/>
        </w:r>
        <w:r w:rsidR="00953B10">
          <w:rPr>
            <w:noProof/>
            <w:webHidden/>
          </w:rPr>
          <w:t>10</w:t>
        </w:r>
        <w:r>
          <w:rPr>
            <w:noProof/>
            <w:webHidden/>
          </w:rPr>
          <w:fldChar w:fldCharType="end"/>
        </w:r>
      </w:hyperlink>
    </w:p>
    <w:p w14:paraId="17A2645D" w14:textId="4E1028C3" w:rsidR="000F0407" w:rsidRDefault="000F0407">
      <w:pPr>
        <w:pStyle w:val="TOC2"/>
        <w:tabs>
          <w:tab w:val="right" w:leader="dot" w:pos="9396"/>
        </w:tabs>
        <w:rPr>
          <w:rFonts w:asciiTheme="minorHAnsi" w:eastAsiaTheme="minorEastAsia" w:hAnsiTheme="minorHAnsi" w:cstheme="minorBidi"/>
          <w:noProof/>
          <w:kern w:val="2"/>
          <w:sz w:val="24"/>
          <w:szCs w:val="24"/>
          <w14:ligatures w14:val="standardContextual"/>
        </w:rPr>
      </w:pPr>
      <w:hyperlink w:anchor="_Toc164629196" w:history="1">
        <w:r w:rsidRPr="007E76BD">
          <w:rPr>
            <w:rStyle w:val="Hyperlink"/>
            <w:noProof/>
          </w:rPr>
          <w:t xml:space="preserve">5.1. Producția științifică </w:t>
        </w:r>
        <w:r w:rsidRPr="007E76BD">
          <w:rPr>
            <w:rStyle w:val="Hyperlink"/>
            <w:noProof/>
            <w:spacing w:val="-4"/>
          </w:rPr>
          <w:t xml:space="preserve">a </w:t>
        </w:r>
        <w:r w:rsidRPr="007E76BD">
          <w:rPr>
            <w:rStyle w:val="Hyperlink"/>
            <w:noProof/>
          </w:rPr>
          <w:t>colectivului</w:t>
        </w:r>
        <w:r w:rsidRPr="007E76BD">
          <w:rPr>
            <w:rStyle w:val="Hyperlink"/>
            <w:noProof/>
            <w:spacing w:val="1"/>
          </w:rPr>
          <w:t xml:space="preserve"> </w:t>
        </w:r>
        <w:r w:rsidRPr="007E76BD">
          <w:rPr>
            <w:rStyle w:val="Hyperlink"/>
            <w:noProof/>
            <w:spacing w:val="-4"/>
          </w:rPr>
          <w:t>FIA</w:t>
        </w:r>
        <w:r>
          <w:rPr>
            <w:noProof/>
            <w:webHidden/>
          </w:rPr>
          <w:tab/>
        </w:r>
        <w:r>
          <w:rPr>
            <w:noProof/>
            <w:webHidden/>
          </w:rPr>
          <w:fldChar w:fldCharType="begin"/>
        </w:r>
        <w:r>
          <w:rPr>
            <w:noProof/>
            <w:webHidden/>
          </w:rPr>
          <w:instrText xml:space="preserve"> PAGEREF _Toc164629196 \h </w:instrText>
        </w:r>
        <w:r>
          <w:rPr>
            <w:noProof/>
            <w:webHidden/>
          </w:rPr>
        </w:r>
        <w:r>
          <w:rPr>
            <w:noProof/>
            <w:webHidden/>
          </w:rPr>
          <w:fldChar w:fldCharType="separate"/>
        </w:r>
        <w:r w:rsidR="00953B10">
          <w:rPr>
            <w:noProof/>
            <w:webHidden/>
          </w:rPr>
          <w:t>10</w:t>
        </w:r>
        <w:r>
          <w:rPr>
            <w:noProof/>
            <w:webHidden/>
          </w:rPr>
          <w:fldChar w:fldCharType="end"/>
        </w:r>
      </w:hyperlink>
    </w:p>
    <w:p w14:paraId="4BF10413" w14:textId="53A6454B" w:rsidR="000F0407" w:rsidRDefault="000F0407">
      <w:pPr>
        <w:pStyle w:val="TOC2"/>
        <w:tabs>
          <w:tab w:val="right" w:leader="dot" w:pos="9396"/>
        </w:tabs>
        <w:rPr>
          <w:rFonts w:asciiTheme="minorHAnsi" w:eastAsiaTheme="minorEastAsia" w:hAnsiTheme="minorHAnsi" w:cstheme="minorBidi"/>
          <w:noProof/>
          <w:kern w:val="2"/>
          <w:sz w:val="24"/>
          <w:szCs w:val="24"/>
          <w14:ligatures w14:val="standardContextual"/>
        </w:rPr>
      </w:pPr>
      <w:hyperlink w:anchor="_Toc164629197" w:history="1">
        <w:r w:rsidRPr="007E76BD">
          <w:rPr>
            <w:rStyle w:val="Hyperlink"/>
            <w:noProof/>
          </w:rPr>
          <w:t>5.2. Manifestări științifice studențești</w:t>
        </w:r>
        <w:r>
          <w:rPr>
            <w:noProof/>
            <w:webHidden/>
          </w:rPr>
          <w:tab/>
        </w:r>
        <w:r>
          <w:rPr>
            <w:noProof/>
            <w:webHidden/>
          </w:rPr>
          <w:fldChar w:fldCharType="begin"/>
        </w:r>
        <w:r>
          <w:rPr>
            <w:noProof/>
            <w:webHidden/>
          </w:rPr>
          <w:instrText xml:space="preserve"> PAGEREF _Toc164629197 \h </w:instrText>
        </w:r>
        <w:r>
          <w:rPr>
            <w:noProof/>
            <w:webHidden/>
          </w:rPr>
        </w:r>
        <w:r>
          <w:rPr>
            <w:noProof/>
            <w:webHidden/>
          </w:rPr>
          <w:fldChar w:fldCharType="separate"/>
        </w:r>
        <w:r w:rsidR="00953B10">
          <w:rPr>
            <w:noProof/>
            <w:webHidden/>
          </w:rPr>
          <w:t>15</w:t>
        </w:r>
        <w:r>
          <w:rPr>
            <w:noProof/>
            <w:webHidden/>
          </w:rPr>
          <w:fldChar w:fldCharType="end"/>
        </w:r>
      </w:hyperlink>
    </w:p>
    <w:p w14:paraId="783620E5" w14:textId="630678EA" w:rsidR="000F0407" w:rsidRDefault="000F0407">
      <w:pPr>
        <w:pStyle w:val="TOC2"/>
        <w:tabs>
          <w:tab w:val="right" w:leader="dot" w:pos="9396"/>
        </w:tabs>
        <w:rPr>
          <w:rFonts w:asciiTheme="minorHAnsi" w:eastAsiaTheme="minorEastAsia" w:hAnsiTheme="minorHAnsi" w:cstheme="minorBidi"/>
          <w:noProof/>
          <w:kern w:val="2"/>
          <w:sz w:val="24"/>
          <w:szCs w:val="24"/>
          <w14:ligatures w14:val="standardContextual"/>
        </w:rPr>
      </w:pPr>
      <w:hyperlink w:anchor="_Toc164629198" w:history="1">
        <w:r w:rsidRPr="007E76BD">
          <w:rPr>
            <w:rStyle w:val="Hyperlink"/>
            <w:noProof/>
          </w:rPr>
          <w:t>5.</w:t>
        </w:r>
        <w:r>
          <w:rPr>
            <w:rStyle w:val="Hyperlink"/>
            <w:noProof/>
          </w:rPr>
          <w:t>3</w:t>
        </w:r>
        <w:r w:rsidRPr="007E76BD">
          <w:rPr>
            <w:rStyle w:val="Hyperlink"/>
            <w:noProof/>
          </w:rPr>
          <w:t>. Editarea și publicarea revistelor științifice</w:t>
        </w:r>
        <w:r>
          <w:rPr>
            <w:noProof/>
            <w:webHidden/>
          </w:rPr>
          <w:tab/>
        </w:r>
        <w:r>
          <w:rPr>
            <w:noProof/>
            <w:webHidden/>
          </w:rPr>
          <w:fldChar w:fldCharType="begin"/>
        </w:r>
        <w:r>
          <w:rPr>
            <w:noProof/>
            <w:webHidden/>
          </w:rPr>
          <w:instrText xml:space="preserve"> PAGEREF _Toc164629198 \h </w:instrText>
        </w:r>
        <w:r>
          <w:rPr>
            <w:noProof/>
            <w:webHidden/>
          </w:rPr>
        </w:r>
        <w:r>
          <w:rPr>
            <w:noProof/>
            <w:webHidden/>
          </w:rPr>
          <w:fldChar w:fldCharType="separate"/>
        </w:r>
        <w:r w:rsidR="00953B10">
          <w:rPr>
            <w:noProof/>
            <w:webHidden/>
          </w:rPr>
          <w:t>16</w:t>
        </w:r>
        <w:r>
          <w:rPr>
            <w:noProof/>
            <w:webHidden/>
          </w:rPr>
          <w:fldChar w:fldCharType="end"/>
        </w:r>
      </w:hyperlink>
    </w:p>
    <w:p w14:paraId="4F98E2C8" w14:textId="2921D44B" w:rsidR="000F0407" w:rsidRDefault="000F0407">
      <w:pPr>
        <w:pStyle w:val="TOC1"/>
        <w:tabs>
          <w:tab w:val="right" w:leader="dot" w:pos="9396"/>
        </w:tabs>
        <w:rPr>
          <w:rFonts w:asciiTheme="minorHAnsi" w:eastAsiaTheme="minorEastAsia" w:hAnsiTheme="minorHAnsi" w:cstheme="minorBidi"/>
          <w:noProof/>
          <w:kern w:val="2"/>
          <w:sz w:val="24"/>
          <w:szCs w:val="24"/>
          <w14:ligatures w14:val="standardContextual"/>
        </w:rPr>
      </w:pPr>
      <w:hyperlink w:anchor="_Toc164629199" w:history="1">
        <w:r w:rsidRPr="007E76BD">
          <w:rPr>
            <w:rStyle w:val="Hyperlink"/>
            <w:b/>
            <w:bCs/>
            <w:noProof/>
          </w:rPr>
          <w:t>VI Situaţia financiară a FIA 202</w:t>
        </w:r>
        <w:r w:rsidR="00953B10">
          <w:rPr>
            <w:rStyle w:val="Hyperlink"/>
            <w:b/>
            <w:bCs/>
            <w:noProof/>
          </w:rPr>
          <w:t>4</w:t>
        </w:r>
        <w:r>
          <w:rPr>
            <w:noProof/>
            <w:webHidden/>
          </w:rPr>
          <w:tab/>
        </w:r>
        <w:r>
          <w:rPr>
            <w:noProof/>
            <w:webHidden/>
          </w:rPr>
          <w:fldChar w:fldCharType="begin"/>
        </w:r>
        <w:r>
          <w:rPr>
            <w:noProof/>
            <w:webHidden/>
          </w:rPr>
          <w:instrText xml:space="preserve"> PAGEREF _Toc164629199 \h </w:instrText>
        </w:r>
        <w:r>
          <w:rPr>
            <w:noProof/>
            <w:webHidden/>
          </w:rPr>
        </w:r>
        <w:r>
          <w:rPr>
            <w:noProof/>
            <w:webHidden/>
          </w:rPr>
          <w:fldChar w:fldCharType="separate"/>
        </w:r>
        <w:r w:rsidR="00953B10">
          <w:rPr>
            <w:noProof/>
            <w:webHidden/>
          </w:rPr>
          <w:t>16</w:t>
        </w:r>
        <w:r>
          <w:rPr>
            <w:noProof/>
            <w:webHidden/>
          </w:rPr>
          <w:fldChar w:fldCharType="end"/>
        </w:r>
      </w:hyperlink>
    </w:p>
    <w:p w14:paraId="3740FA95" w14:textId="2EBB5836" w:rsidR="000F0407" w:rsidRDefault="000F0407">
      <w:pPr>
        <w:pStyle w:val="TOC1"/>
        <w:tabs>
          <w:tab w:val="right" w:leader="dot" w:pos="9396"/>
        </w:tabs>
        <w:rPr>
          <w:rFonts w:asciiTheme="minorHAnsi" w:eastAsiaTheme="minorEastAsia" w:hAnsiTheme="minorHAnsi" w:cstheme="minorBidi"/>
          <w:noProof/>
          <w:kern w:val="2"/>
          <w:sz w:val="24"/>
          <w:szCs w:val="24"/>
          <w14:ligatures w14:val="standardContextual"/>
        </w:rPr>
      </w:pPr>
      <w:hyperlink w:anchor="_Toc164629200" w:history="1">
        <w:r w:rsidRPr="007E76BD">
          <w:rPr>
            <w:rStyle w:val="Hyperlink"/>
            <w:b/>
            <w:bCs/>
            <w:noProof/>
          </w:rPr>
          <w:t>VIII Aprecieri și</w:t>
        </w:r>
        <w:r w:rsidRPr="007E76BD">
          <w:rPr>
            <w:rStyle w:val="Hyperlink"/>
            <w:b/>
            <w:bCs/>
            <w:noProof/>
            <w:spacing w:val="-1"/>
          </w:rPr>
          <w:t xml:space="preserve"> </w:t>
        </w:r>
        <w:r w:rsidRPr="007E76BD">
          <w:rPr>
            <w:rStyle w:val="Hyperlink"/>
            <w:b/>
            <w:bCs/>
            <w:noProof/>
          </w:rPr>
          <w:t>concluzii</w:t>
        </w:r>
        <w:r>
          <w:rPr>
            <w:noProof/>
            <w:webHidden/>
          </w:rPr>
          <w:tab/>
        </w:r>
        <w:r>
          <w:rPr>
            <w:noProof/>
            <w:webHidden/>
          </w:rPr>
          <w:fldChar w:fldCharType="begin"/>
        </w:r>
        <w:r>
          <w:rPr>
            <w:noProof/>
            <w:webHidden/>
          </w:rPr>
          <w:instrText xml:space="preserve"> PAGEREF _Toc164629200 \h </w:instrText>
        </w:r>
        <w:r>
          <w:rPr>
            <w:noProof/>
            <w:webHidden/>
          </w:rPr>
        </w:r>
        <w:r>
          <w:rPr>
            <w:noProof/>
            <w:webHidden/>
          </w:rPr>
          <w:fldChar w:fldCharType="separate"/>
        </w:r>
        <w:r w:rsidR="00953B10">
          <w:rPr>
            <w:noProof/>
            <w:webHidden/>
          </w:rPr>
          <w:t>17</w:t>
        </w:r>
        <w:r>
          <w:rPr>
            <w:noProof/>
            <w:webHidden/>
          </w:rPr>
          <w:fldChar w:fldCharType="end"/>
        </w:r>
      </w:hyperlink>
    </w:p>
    <w:p w14:paraId="52D9FD7F" w14:textId="7E97EF95" w:rsidR="000F0407" w:rsidRDefault="000F0407">
      <w:pPr>
        <w:pStyle w:val="TOC1"/>
        <w:tabs>
          <w:tab w:val="right" w:leader="dot" w:pos="9396"/>
        </w:tabs>
        <w:rPr>
          <w:rFonts w:asciiTheme="minorHAnsi" w:eastAsiaTheme="minorEastAsia" w:hAnsiTheme="minorHAnsi" w:cstheme="minorBidi"/>
          <w:noProof/>
          <w:kern w:val="2"/>
          <w:sz w:val="24"/>
          <w:szCs w:val="24"/>
          <w14:ligatures w14:val="standardContextual"/>
        </w:rPr>
      </w:pPr>
      <w:hyperlink w:anchor="_Toc164629201" w:history="1">
        <w:r w:rsidRPr="007E76BD">
          <w:rPr>
            <w:rStyle w:val="Hyperlink"/>
            <w:b/>
            <w:bCs/>
            <w:noProof/>
          </w:rPr>
          <w:t>Analiza SWOT</w:t>
        </w:r>
        <w:r>
          <w:rPr>
            <w:noProof/>
            <w:webHidden/>
          </w:rPr>
          <w:tab/>
        </w:r>
        <w:r>
          <w:rPr>
            <w:noProof/>
            <w:webHidden/>
          </w:rPr>
          <w:fldChar w:fldCharType="begin"/>
        </w:r>
        <w:r>
          <w:rPr>
            <w:noProof/>
            <w:webHidden/>
          </w:rPr>
          <w:instrText xml:space="preserve"> PAGEREF _Toc164629201 \h </w:instrText>
        </w:r>
        <w:r>
          <w:rPr>
            <w:noProof/>
            <w:webHidden/>
          </w:rPr>
        </w:r>
        <w:r>
          <w:rPr>
            <w:noProof/>
            <w:webHidden/>
          </w:rPr>
          <w:fldChar w:fldCharType="separate"/>
        </w:r>
        <w:r w:rsidR="00953B10">
          <w:rPr>
            <w:noProof/>
            <w:webHidden/>
          </w:rPr>
          <w:t>18</w:t>
        </w:r>
        <w:r>
          <w:rPr>
            <w:noProof/>
            <w:webHidden/>
          </w:rPr>
          <w:fldChar w:fldCharType="end"/>
        </w:r>
      </w:hyperlink>
    </w:p>
    <w:p w14:paraId="2D0C256B" w14:textId="0FDEC309" w:rsidR="00915154" w:rsidRPr="002E7280" w:rsidRDefault="00B418BB" w:rsidP="002E7280">
      <w:pPr>
        <w:spacing w:line="276" w:lineRule="auto"/>
        <w:rPr>
          <w:sz w:val="24"/>
          <w:szCs w:val="24"/>
        </w:rPr>
      </w:pPr>
      <w:r w:rsidRPr="002E7280">
        <w:rPr>
          <w:sz w:val="24"/>
          <w:szCs w:val="24"/>
        </w:rPr>
        <w:fldChar w:fldCharType="end"/>
      </w:r>
    </w:p>
    <w:p w14:paraId="0E8BCDF8" w14:textId="77777777" w:rsidR="00915154" w:rsidRDefault="00915154" w:rsidP="002E7280">
      <w:pPr>
        <w:spacing w:line="276" w:lineRule="auto"/>
        <w:rPr>
          <w:sz w:val="24"/>
          <w:szCs w:val="24"/>
        </w:rPr>
      </w:pPr>
    </w:p>
    <w:p w14:paraId="487A9FFB" w14:textId="77777777" w:rsidR="000F0407" w:rsidRDefault="000F0407" w:rsidP="002E7280">
      <w:pPr>
        <w:spacing w:line="276" w:lineRule="auto"/>
        <w:rPr>
          <w:sz w:val="24"/>
          <w:szCs w:val="24"/>
        </w:rPr>
      </w:pPr>
    </w:p>
    <w:p w14:paraId="0A8E8BAA" w14:textId="77777777" w:rsidR="000F0407" w:rsidRDefault="000F0407" w:rsidP="002E7280">
      <w:pPr>
        <w:spacing w:line="276" w:lineRule="auto"/>
        <w:rPr>
          <w:sz w:val="24"/>
          <w:szCs w:val="24"/>
        </w:rPr>
      </w:pPr>
    </w:p>
    <w:p w14:paraId="6100AAE0" w14:textId="77777777" w:rsidR="000F0407" w:rsidRDefault="000F0407" w:rsidP="002E7280">
      <w:pPr>
        <w:spacing w:line="276" w:lineRule="auto"/>
        <w:rPr>
          <w:sz w:val="24"/>
          <w:szCs w:val="24"/>
        </w:rPr>
      </w:pPr>
    </w:p>
    <w:p w14:paraId="61226BDE" w14:textId="77777777" w:rsidR="000F0407" w:rsidRDefault="000F0407" w:rsidP="002E7280">
      <w:pPr>
        <w:spacing w:line="276" w:lineRule="auto"/>
        <w:rPr>
          <w:sz w:val="24"/>
          <w:szCs w:val="24"/>
        </w:rPr>
      </w:pPr>
    </w:p>
    <w:p w14:paraId="583954F9" w14:textId="77777777" w:rsidR="000F0407" w:rsidRDefault="000F0407" w:rsidP="002E7280">
      <w:pPr>
        <w:spacing w:line="276" w:lineRule="auto"/>
        <w:rPr>
          <w:sz w:val="24"/>
          <w:szCs w:val="24"/>
        </w:rPr>
      </w:pPr>
    </w:p>
    <w:p w14:paraId="3563166A" w14:textId="77777777" w:rsidR="000F0407" w:rsidRDefault="000F0407" w:rsidP="002E7280">
      <w:pPr>
        <w:spacing w:line="276" w:lineRule="auto"/>
        <w:rPr>
          <w:sz w:val="24"/>
          <w:szCs w:val="24"/>
        </w:rPr>
      </w:pPr>
    </w:p>
    <w:p w14:paraId="340C9F0C" w14:textId="77777777" w:rsidR="000F0407" w:rsidRDefault="000F0407" w:rsidP="002E7280">
      <w:pPr>
        <w:spacing w:line="276" w:lineRule="auto"/>
        <w:rPr>
          <w:sz w:val="24"/>
          <w:szCs w:val="24"/>
        </w:rPr>
      </w:pPr>
    </w:p>
    <w:p w14:paraId="6D5C2F6E" w14:textId="77777777" w:rsidR="000F0407" w:rsidRPr="002E7280" w:rsidRDefault="000F0407" w:rsidP="002E7280">
      <w:pPr>
        <w:spacing w:line="276" w:lineRule="auto"/>
        <w:rPr>
          <w:sz w:val="24"/>
          <w:szCs w:val="24"/>
        </w:rPr>
      </w:pPr>
    </w:p>
    <w:p w14:paraId="24695440" w14:textId="77777777" w:rsidR="00915154" w:rsidRPr="002E7280" w:rsidRDefault="00915154" w:rsidP="002E7280">
      <w:pPr>
        <w:spacing w:line="276" w:lineRule="auto"/>
        <w:rPr>
          <w:sz w:val="24"/>
          <w:szCs w:val="24"/>
        </w:rPr>
      </w:pPr>
    </w:p>
    <w:p w14:paraId="474607B0" w14:textId="77777777" w:rsidR="00915154" w:rsidRPr="002E7280" w:rsidRDefault="00915154" w:rsidP="002E7280">
      <w:pPr>
        <w:pStyle w:val="Heading1"/>
        <w:numPr>
          <w:ilvl w:val="0"/>
          <w:numId w:val="27"/>
        </w:numPr>
        <w:spacing w:before="0" w:line="276" w:lineRule="auto"/>
        <w:rPr>
          <w:rFonts w:ascii="Times New Roman" w:hAnsi="Times New Roman" w:cs="Times New Roman"/>
          <w:b/>
          <w:bCs/>
          <w:sz w:val="24"/>
          <w:szCs w:val="24"/>
        </w:rPr>
      </w:pPr>
      <w:bookmarkStart w:id="4" w:name="_Toc164629182"/>
      <w:r w:rsidRPr="002E7280">
        <w:rPr>
          <w:rFonts w:ascii="Times New Roman" w:hAnsi="Times New Roman" w:cs="Times New Roman"/>
          <w:b/>
          <w:bCs/>
          <w:sz w:val="24"/>
          <w:szCs w:val="24"/>
        </w:rPr>
        <w:t>Oferta educațională a facultății</w:t>
      </w:r>
      <w:bookmarkEnd w:id="4"/>
    </w:p>
    <w:p w14:paraId="64A1B51D" w14:textId="77777777" w:rsidR="00915154" w:rsidRPr="002E7280" w:rsidRDefault="00915154" w:rsidP="002E7280">
      <w:pPr>
        <w:pStyle w:val="Heading2"/>
        <w:numPr>
          <w:ilvl w:val="1"/>
          <w:numId w:val="27"/>
        </w:numPr>
        <w:spacing w:before="0" w:line="276" w:lineRule="auto"/>
        <w:jc w:val="both"/>
        <w:rPr>
          <w:rFonts w:ascii="Times New Roman" w:hAnsi="Times New Roman" w:cs="Times New Roman"/>
          <w:color w:val="auto"/>
          <w:sz w:val="24"/>
          <w:szCs w:val="24"/>
        </w:rPr>
      </w:pPr>
      <w:bookmarkStart w:id="5" w:name="_bookmark2"/>
      <w:bookmarkStart w:id="6" w:name="_Toc164629183"/>
      <w:bookmarkEnd w:id="5"/>
      <w:r w:rsidRPr="002E7280">
        <w:rPr>
          <w:rFonts w:ascii="Times New Roman" w:hAnsi="Times New Roman" w:cs="Times New Roman"/>
          <w:color w:val="auto"/>
          <w:sz w:val="24"/>
          <w:szCs w:val="24"/>
        </w:rPr>
        <w:t>Documentele oficiale de înființare și funcționare ale facultății și ale programelor de studii</w:t>
      </w:r>
      <w:bookmarkEnd w:id="6"/>
      <w:r w:rsidRPr="002E7280">
        <w:rPr>
          <w:rFonts w:ascii="Times New Roman" w:hAnsi="Times New Roman" w:cs="Times New Roman"/>
          <w:color w:val="auto"/>
          <w:sz w:val="24"/>
          <w:szCs w:val="24"/>
        </w:rPr>
        <w:t xml:space="preserve"> </w:t>
      </w:r>
    </w:p>
    <w:p w14:paraId="2AAE12FF" w14:textId="77777777" w:rsidR="00915154" w:rsidRPr="002E7280" w:rsidRDefault="00915154" w:rsidP="002E7280">
      <w:pPr>
        <w:pStyle w:val="BodyText"/>
        <w:spacing w:line="276" w:lineRule="auto"/>
        <w:rPr>
          <w:i/>
          <w:iCs/>
        </w:rPr>
      </w:pPr>
    </w:p>
    <w:p w14:paraId="731B84F8" w14:textId="77777777" w:rsidR="00915154" w:rsidRPr="002E7280" w:rsidRDefault="00915154" w:rsidP="002E7280">
      <w:pPr>
        <w:pStyle w:val="BodyText"/>
        <w:spacing w:line="276" w:lineRule="auto"/>
        <w:ind w:right="-2" w:firstLine="654"/>
        <w:jc w:val="both"/>
        <w:rPr>
          <w:i/>
          <w:iCs/>
        </w:rPr>
      </w:pPr>
      <w:bookmarkStart w:id="7" w:name="_bookmark3"/>
      <w:bookmarkEnd w:id="7"/>
      <w:r w:rsidRPr="002E7280">
        <w:rPr>
          <w:b/>
          <w:bCs/>
        </w:rPr>
        <w:t>Facultatea de Inginerie Alimentară</w:t>
      </w:r>
      <w:r w:rsidRPr="002E7280">
        <w:t xml:space="preserve"> a fost înfiinţată în anul 2002 (</w:t>
      </w:r>
      <w:r w:rsidRPr="002E7280">
        <w:rPr>
          <w:b/>
          <w:bCs/>
        </w:rPr>
        <w:t xml:space="preserve">HG 410/2002, </w:t>
      </w:r>
      <w:r w:rsidRPr="002E7280">
        <w:t xml:space="preserve">publicată în Monitorul Oficial nr. 313/13.05.2002) pe structura </w:t>
      </w:r>
      <w:r w:rsidRPr="002E7280">
        <w:rPr>
          <w:b/>
          <w:bCs/>
          <w:i/>
          <w:iCs/>
        </w:rPr>
        <w:t>Colegiului Universitar Tehnic</w:t>
      </w:r>
      <w:r w:rsidRPr="002E7280">
        <w:t xml:space="preserve">, continuând tradiţia învăţământului cu profil alimentar și respectând prevederile şi principiile stipulate în Carta Universităţii “Ştefan cel Mare” din Suceava (USV). Învăţământul tehnic suceavean din domeniul alimentar datează din anul 1977, an în care (prin Decretul 209 din 12 iulie) a fost înfiinţată secţia de subingineri în industria alimentară, cu denumirea </w:t>
      </w:r>
      <w:r w:rsidRPr="002E7280">
        <w:rPr>
          <w:b/>
          <w:bCs/>
          <w:i/>
          <w:iCs/>
        </w:rPr>
        <w:t>Tehnologia produselor alimentare de origine animală</w:t>
      </w:r>
      <w:r w:rsidRPr="002E7280">
        <w:t xml:space="preserve">, formă de învăţământ de scurtă durata (3 ani). Această specializare a funcţionat până în anul 1985. În urma solicitării universităţii şi a întocmirii dosarului de autoevaluare, specializarea a fost reînfiinţată în anul 1995, cu denumirea </w:t>
      </w:r>
      <w:r w:rsidRPr="002E7280">
        <w:rPr>
          <w:b/>
          <w:bCs/>
          <w:i/>
          <w:iCs/>
        </w:rPr>
        <w:t>Tehnologia Produselor Alimentare</w:t>
      </w:r>
      <w:r w:rsidRPr="002E7280">
        <w:t xml:space="preserve">, funcţionând în cadrul </w:t>
      </w:r>
      <w:r w:rsidRPr="002E7280">
        <w:rPr>
          <w:b/>
          <w:bCs/>
          <w:i/>
          <w:iCs/>
        </w:rPr>
        <w:t>Colegiului Universitar Tehnic</w:t>
      </w:r>
      <w:r w:rsidRPr="002E7280">
        <w:rPr>
          <w:i/>
          <w:iCs/>
        </w:rPr>
        <w:t>.</w:t>
      </w:r>
    </w:p>
    <w:p w14:paraId="01C9111D" w14:textId="77777777" w:rsidR="00915154" w:rsidRPr="002E7280" w:rsidRDefault="00915154" w:rsidP="002E7280">
      <w:pPr>
        <w:spacing w:line="276" w:lineRule="auto"/>
        <w:ind w:firstLine="654"/>
        <w:jc w:val="both"/>
        <w:rPr>
          <w:sz w:val="24"/>
          <w:szCs w:val="24"/>
        </w:rPr>
      </w:pPr>
      <w:r w:rsidRPr="002E7280">
        <w:rPr>
          <w:sz w:val="24"/>
          <w:szCs w:val="24"/>
        </w:rPr>
        <w:t xml:space="preserve">În prezent, </w:t>
      </w:r>
      <w:r w:rsidRPr="002E7280">
        <w:rPr>
          <w:b/>
          <w:bCs/>
          <w:sz w:val="24"/>
          <w:szCs w:val="24"/>
        </w:rPr>
        <w:t>misiunea Facultăţii de Inginerie Alimentară</w:t>
      </w:r>
      <w:r w:rsidRPr="002E7280">
        <w:rPr>
          <w:sz w:val="24"/>
          <w:szCs w:val="24"/>
        </w:rPr>
        <w:t xml:space="preserve"> constă în formarea şi pregătirea de specialişti care să asigure servicii de calitate la standardele Uniunii Europene, printr-un proces educaţional de nivel ridicat, în acord cu cerinţele şi exigenţele actuale din domeniul ingineriei produselor alimentare. </w:t>
      </w:r>
      <w:r w:rsidRPr="002E7280">
        <w:rPr>
          <w:b/>
          <w:bCs/>
          <w:sz w:val="24"/>
          <w:szCs w:val="24"/>
        </w:rPr>
        <w:t>Obiectivele academice ale facultăţii</w:t>
      </w:r>
      <w:r w:rsidRPr="002E7280">
        <w:rPr>
          <w:sz w:val="24"/>
          <w:szCs w:val="24"/>
        </w:rPr>
        <w:t xml:space="preserve"> vizează formarea şi dezvoltarea abilităţilor de cercetare ştiinţifică fundamentală şi aplicativă ale absolvenţilor în dezvoltarea de noi metode şi aparate pentru testarea calităţii produselor alimentare, în domeniul alimentelor funcţionale, a reologiei şi texturii alimentelor, a biotehnologiilor, biosenzorilor, a descoperirii de noi resurse de materii prime pentru producţia alimentară, dezvoltarea capacităţii de expertizare a produselor alimentare, formarea de competenţe în vederea întocmirii documentaţiei de autorizare a laboratoarelor de specialitate şi a unităţilor cu profil producţie de alimente, respectiv acordării consultanţei în direcţia implementării programelor naţionale şi internaţionale.</w:t>
      </w:r>
    </w:p>
    <w:p w14:paraId="19A2321F" w14:textId="77777777" w:rsidR="00915154" w:rsidRPr="002E7280" w:rsidRDefault="00915154" w:rsidP="002E7280">
      <w:pPr>
        <w:pStyle w:val="Heading2"/>
        <w:numPr>
          <w:ilvl w:val="1"/>
          <w:numId w:val="27"/>
        </w:numPr>
        <w:spacing w:before="0" w:line="276" w:lineRule="auto"/>
        <w:rPr>
          <w:rFonts w:ascii="Times New Roman" w:hAnsi="Times New Roman" w:cs="Times New Roman"/>
          <w:color w:val="auto"/>
          <w:sz w:val="24"/>
          <w:szCs w:val="24"/>
        </w:rPr>
      </w:pPr>
      <w:bookmarkStart w:id="8" w:name="_Toc164629184"/>
      <w:r w:rsidRPr="002E7280">
        <w:rPr>
          <w:rFonts w:ascii="Times New Roman" w:hAnsi="Times New Roman" w:cs="Times New Roman"/>
          <w:color w:val="auto"/>
          <w:sz w:val="24"/>
          <w:szCs w:val="24"/>
        </w:rPr>
        <w:t>Situația actuală</w:t>
      </w:r>
      <w:bookmarkEnd w:id="8"/>
      <w:r w:rsidRPr="002E7280">
        <w:rPr>
          <w:rFonts w:ascii="Times New Roman" w:hAnsi="Times New Roman" w:cs="Times New Roman"/>
          <w:color w:val="auto"/>
          <w:sz w:val="24"/>
          <w:szCs w:val="24"/>
        </w:rPr>
        <w:t xml:space="preserve"> </w:t>
      </w:r>
    </w:p>
    <w:p w14:paraId="7E6985A9" w14:textId="77777777" w:rsidR="00915154" w:rsidRPr="002E7280" w:rsidRDefault="00915154" w:rsidP="002E7280">
      <w:pPr>
        <w:pStyle w:val="BodyText"/>
        <w:spacing w:line="276" w:lineRule="auto"/>
        <w:rPr>
          <w:i/>
          <w:iCs/>
        </w:rPr>
      </w:pPr>
    </w:p>
    <w:p w14:paraId="3139904B" w14:textId="15D3CCC3" w:rsidR="00915154" w:rsidRPr="002E7280" w:rsidRDefault="00915154" w:rsidP="002E7280">
      <w:pPr>
        <w:pStyle w:val="BodyText"/>
        <w:spacing w:line="276" w:lineRule="auto"/>
        <w:ind w:left="240" w:right="60" w:firstLine="568"/>
        <w:jc w:val="both"/>
      </w:pPr>
      <w:r w:rsidRPr="002E7280">
        <w:t>În prezent, la Facultatea de Inginerie Alimentară din cadrul Universității „Ștefan cel Mare” din Suceava sunt acreditate programele de studii universitare de licență, învățământ cu frecvență, din tabelul</w:t>
      </w:r>
      <w:r w:rsidRPr="002E7280">
        <w:rPr>
          <w:spacing w:val="-1"/>
        </w:rPr>
        <w:t xml:space="preserve"> </w:t>
      </w:r>
      <w:r w:rsidRPr="002E7280">
        <w:t>1.1.</w:t>
      </w:r>
    </w:p>
    <w:p w14:paraId="0861564E" w14:textId="77777777" w:rsidR="00915154" w:rsidRPr="002E7280" w:rsidRDefault="00915154" w:rsidP="002E7280">
      <w:pPr>
        <w:pStyle w:val="BodyText"/>
        <w:spacing w:line="276" w:lineRule="auto"/>
      </w:pPr>
    </w:p>
    <w:p w14:paraId="1938A5A3" w14:textId="77777777" w:rsidR="00915154" w:rsidRPr="002E7280" w:rsidRDefault="00915154" w:rsidP="002E7280">
      <w:pPr>
        <w:pStyle w:val="BodyText"/>
        <w:spacing w:line="276" w:lineRule="auto"/>
        <w:ind w:left="240"/>
        <w:jc w:val="both"/>
      </w:pPr>
      <w:r w:rsidRPr="002E7280">
        <w:rPr>
          <w:b/>
          <w:bCs/>
        </w:rPr>
        <w:t xml:space="preserve">Tabelul 1.1. </w:t>
      </w:r>
      <w:r w:rsidRPr="002E7280">
        <w:t>Domenii și programe de studii universitare de licență – durata 4 ani</w:t>
      </w: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6"/>
        <w:gridCol w:w="1839"/>
        <w:gridCol w:w="3068"/>
        <w:gridCol w:w="3447"/>
      </w:tblGrid>
      <w:tr w:rsidR="00C07DDF" w:rsidRPr="002E7280" w14:paraId="42D31491" w14:textId="77777777" w:rsidTr="00C041DF">
        <w:trPr>
          <w:trHeight w:val="551"/>
        </w:trPr>
        <w:tc>
          <w:tcPr>
            <w:tcW w:w="1006" w:type="dxa"/>
          </w:tcPr>
          <w:p w14:paraId="6E72A0A8" w14:textId="77777777" w:rsidR="00C07DDF" w:rsidRPr="002E7280" w:rsidRDefault="00C07DDF" w:rsidP="002E7280">
            <w:pPr>
              <w:pStyle w:val="TableParagraph"/>
              <w:spacing w:line="276" w:lineRule="auto"/>
              <w:ind w:left="79" w:right="43"/>
              <w:rPr>
                <w:b/>
                <w:i/>
                <w:sz w:val="24"/>
                <w:szCs w:val="24"/>
              </w:rPr>
            </w:pPr>
            <w:r w:rsidRPr="002E7280">
              <w:rPr>
                <w:b/>
                <w:i/>
                <w:w w:val="95"/>
                <w:sz w:val="24"/>
                <w:szCs w:val="24"/>
              </w:rPr>
              <w:t xml:space="preserve">Nr. </w:t>
            </w:r>
            <w:r w:rsidRPr="002E7280">
              <w:rPr>
                <w:b/>
                <w:i/>
                <w:sz w:val="24"/>
                <w:szCs w:val="24"/>
              </w:rPr>
              <w:t>crt.</w:t>
            </w:r>
          </w:p>
        </w:tc>
        <w:tc>
          <w:tcPr>
            <w:tcW w:w="1839" w:type="dxa"/>
          </w:tcPr>
          <w:p w14:paraId="3E8A3A5A" w14:textId="77777777" w:rsidR="00C07DDF" w:rsidRPr="002E7280" w:rsidRDefault="00C07DDF" w:rsidP="00C041DF">
            <w:pPr>
              <w:pStyle w:val="TableParagraph"/>
              <w:spacing w:before="132" w:line="276" w:lineRule="auto"/>
              <w:ind w:left="75"/>
              <w:rPr>
                <w:b/>
                <w:i/>
                <w:sz w:val="24"/>
                <w:szCs w:val="24"/>
              </w:rPr>
            </w:pPr>
            <w:r w:rsidRPr="002E7280">
              <w:rPr>
                <w:b/>
                <w:i/>
                <w:sz w:val="24"/>
                <w:szCs w:val="24"/>
              </w:rPr>
              <w:t>Domeniul</w:t>
            </w:r>
          </w:p>
        </w:tc>
        <w:tc>
          <w:tcPr>
            <w:tcW w:w="3068" w:type="dxa"/>
          </w:tcPr>
          <w:p w14:paraId="57ED6922" w14:textId="77777777" w:rsidR="00C07DDF" w:rsidRPr="002E7280" w:rsidRDefault="00C07DDF" w:rsidP="00C041DF">
            <w:pPr>
              <w:pStyle w:val="TableParagraph"/>
              <w:spacing w:before="132" w:line="276" w:lineRule="auto"/>
              <w:ind w:left="75"/>
              <w:rPr>
                <w:b/>
                <w:i/>
                <w:sz w:val="24"/>
                <w:szCs w:val="24"/>
              </w:rPr>
            </w:pPr>
            <w:r w:rsidRPr="002E7280">
              <w:rPr>
                <w:b/>
                <w:i/>
                <w:sz w:val="24"/>
                <w:szCs w:val="24"/>
              </w:rPr>
              <w:t>Programe de studii</w:t>
            </w:r>
          </w:p>
        </w:tc>
        <w:tc>
          <w:tcPr>
            <w:tcW w:w="3447" w:type="dxa"/>
          </w:tcPr>
          <w:p w14:paraId="49E72068" w14:textId="77777777" w:rsidR="00C07DDF" w:rsidRPr="002E7280" w:rsidRDefault="00C07DDF" w:rsidP="00C041DF">
            <w:pPr>
              <w:pStyle w:val="TableParagraph"/>
              <w:spacing w:line="276" w:lineRule="auto"/>
              <w:ind w:left="75" w:right="1076" w:firstLine="107"/>
              <w:rPr>
                <w:b/>
                <w:i/>
                <w:sz w:val="24"/>
                <w:szCs w:val="24"/>
              </w:rPr>
            </w:pPr>
            <w:r w:rsidRPr="002E7280">
              <w:rPr>
                <w:b/>
                <w:i/>
                <w:sz w:val="24"/>
                <w:szCs w:val="24"/>
              </w:rPr>
              <w:t>Acreditat (A) Autorizat (AP)</w:t>
            </w:r>
          </w:p>
        </w:tc>
      </w:tr>
      <w:tr w:rsidR="00C07DDF" w:rsidRPr="002E7280" w14:paraId="48D874C6" w14:textId="77777777" w:rsidTr="00C041DF">
        <w:trPr>
          <w:trHeight w:val="549"/>
        </w:trPr>
        <w:tc>
          <w:tcPr>
            <w:tcW w:w="1006" w:type="dxa"/>
          </w:tcPr>
          <w:p w14:paraId="36C8CFE6" w14:textId="77777777" w:rsidR="00C07DDF" w:rsidRPr="002E7280" w:rsidRDefault="00C07DDF" w:rsidP="002E7280">
            <w:pPr>
              <w:pStyle w:val="TableParagraph"/>
              <w:spacing w:before="26" w:line="276" w:lineRule="auto"/>
              <w:ind w:left="107"/>
              <w:rPr>
                <w:sz w:val="24"/>
                <w:szCs w:val="24"/>
              </w:rPr>
            </w:pPr>
            <w:r w:rsidRPr="002E7280">
              <w:rPr>
                <w:w w:val="99"/>
                <w:sz w:val="24"/>
                <w:szCs w:val="24"/>
              </w:rPr>
              <w:t>1</w:t>
            </w:r>
          </w:p>
        </w:tc>
        <w:tc>
          <w:tcPr>
            <w:tcW w:w="1839" w:type="dxa"/>
            <w:vMerge w:val="restart"/>
          </w:tcPr>
          <w:p w14:paraId="61A96F07" w14:textId="48536A3A" w:rsidR="00C07DDF" w:rsidRPr="002E7280" w:rsidRDefault="009E5F22" w:rsidP="009E5F22">
            <w:pPr>
              <w:pStyle w:val="TableParagraph"/>
              <w:spacing w:line="276" w:lineRule="auto"/>
              <w:ind w:left="75"/>
              <w:rPr>
                <w:sz w:val="24"/>
                <w:szCs w:val="24"/>
              </w:rPr>
            </w:pPr>
            <w:r>
              <w:rPr>
                <w:b/>
                <w:i/>
                <w:sz w:val="24"/>
                <w:szCs w:val="24"/>
              </w:rPr>
              <w:t>Ingineria produselor alimentare</w:t>
            </w:r>
          </w:p>
        </w:tc>
        <w:tc>
          <w:tcPr>
            <w:tcW w:w="3068" w:type="dxa"/>
          </w:tcPr>
          <w:p w14:paraId="3C1548F8" w14:textId="77777777" w:rsidR="00C07DDF" w:rsidRPr="002E7280" w:rsidRDefault="00C07DDF" w:rsidP="00C041DF">
            <w:pPr>
              <w:pStyle w:val="TableParagraph"/>
              <w:spacing w:before="130" w:line="276" w:lineRule="auto"/>
              <w:ind w:left="75"/>
              <w:rPr>
                <w:sz w:val="24"/>
                <w:szCs w:val="24"/>
              </w:rPr>
            </w:pPr>
            <w:r w:rsidRPr="002E7280">
              <w:rPr>
                <w:sz w:val="24"/>
                <w:szCs w:val="24"/>
              </w:rPr>
              <w:t>Ingineria produselor alimentare</w:t>
            </w:r>
          </w:p>
        </w:tc>
        <w:tc>
          <w:tcPr>
            <w:tcW w:w="3447" w:type="dxa"/>
          </w:tcPr>
          <w:p w14:paraId="179D1B60" w14:textId="77777777" w:rsidR="00C07DDF" w:rsidRPr="002E7280" w:rsidRDefault="00C07DDF" w:rsidP="00C041DF">
            <w:pPr>
              <w:pStyle w:val="TableParagraph"/>
              <w:spacing w:line="276" w:lineRule="auto"/>
              <w:ind w:left="75"/>
              <w:rPr>
                <w:sz w:val="24"/>
                <w:szCs w:val="24"/>
              </w:rPr>
            </w:pPr>
            <w:r w:rsidRPr="002E7280">
              <w:rPr>
                <w:sz w:val="24"/>
                <w:szCs w:val="24"/>
              </w:rPr>
              <w:t>(A) ARACIS</w:t>
            </w:r>
          </w:p>
          <w:p w14:paraId="012FFE15" w14:textId="77777777" w:rsidR="00C07DDF" w:rsidRPr="002E7280" w:rsidRDefault="00C07DDF" w:rsidP="00C041DF">
            <w:pPr>
              <w:spacing w:before="8" w:line="276" w:lineRule="auto"/>
              <w:ind w:left="75" w:right="196"/>
              <w:jc w:val="center"/>
              <w:rPr>
                <w:rFonts w:eastAsia="Calibri"/>
                <w:bCs/>
                <w:i/>
                <w:sz w:val="24"/>
                <w:szCs w:val="24"/>
                <w:lang w:val="en-US"/>
              </w:rPr>
            </w:pPr>
            <w:r w:rsidRPr="002E7280">
              <w:rPr>
                <w:rFonts w:eastAsia="Calibri"/>
                <w:bCs/>
                <w:iCs/>
                <w:sz w:val="24"/>
                <w:szCs w:val="24"/>
                <w:lang w:val="en-US"/>
              </w:rPr>
              <w:t>HG</w:t>
            </w:r>
            <w:r w:rsidRPr="002E7280">
              <w:rPr>
                <w:iCs/>
                <w:sz w:val="24"/>
                <w:szCs w:val="24"/>
                <w:lang w:val="en-US"/>
              </w:rPr>
              <w:t xml:space="preserve"> 475/2020</w:t>
            </w:r>
            <w:r w:rsidRPr="002E7280">
              <w:rPr>
                <w:sz w:val="24"/>
                <w:szCs w:val="24"/>
                <w:lang w:val="en-US"/>
              </w:rPr>
              <w:t xml:space="preserve"> din 05 .02.2020</w:t>
            </w:r>
          </w:p>
          <w:p w14:paraId="293314B1" w14:textId="77777777" w:rsidR="00C07DDF" w:rsidRPr="002E7280" w:rsidRDefault="00C07DDF" w:rsidP="00C041DF">
            <w:pPr>
              <w:pStyle w:val="TableParagraph"/>
              <w:spacing w:before="12" w:line="276" w:lineRule="auto"/>
              <w:ind w:left="75"/>
              <w:jc w:val="center"/>
              <w:rPr>
                <w:rFonts w:eastAsia="Calibri"/>
                <w:sz w:val="24"/>
                <w:szCs w:val="24"/>
              </w:rPr>
            </w:pPr>
            <w:r w:rsidRPr="002E7280">
              <w:rPr>
                <w:rFonts w:eastAsia="Calibri"/>
                <w:sz w:val="24"/>
                <w:szCs w:val="24"/>
              </w:rPr>
              <w:t xml:space="preserve">Hotărârea Consiliului ARACIS </w:t>
            </w:r>
          </w:p>
          <w:p w14:paraId="27AD9276" w14:textId="77777777" w:rsidR="00C07DDF" w:rsidRPr="002E7280" w:rsidRDefault="00C07DDF" w:rsidP="00C041DF">
            <w:pPr>
              <w:pStyle w:val="TableParagraph"/>
              <w:spacing w:before="12" w:line="276" w:lineRule="auto"/>
              <w:ind w:left="75"/>
              <w:rPr>
                <w:sz w:val="24"/>
                <w:szCs w:val="24"/>
              </w:rPr>
            </w:pPr>
          </w:p>
        </w:tc>
      </w:tr>
      <w:tr w:rsidR="00C07DDF" w:rsidRPr="002E7280" w14:paraId="1E86841A" w14:textId="77777777" w:rsidTr="00C041DF">
        <w:trPr>
          <w:trHeight w:val="710"/>
        </w:trPr>
        <w:tc>
          <w:tcPr>
            <w:tcW w:w="1006" w:type="dxa"/>
          </w:tcPr>
          <w:p w14:paraId="33049F18" w14:textId="77777777" w:rsidR="00C07DDF" w:rsidRPr="002E7280" w:rsidRDefault="00C07DDF" w:rsidP="002E7280">
            <w:pPr>
              <w:pStyle w:val="TableParagraph"/>
              <w:spacing w:before="26" w:line="276" w:lineRule="auto"/>
              <w:ind w:left="107"/>
              <w:rPr>
                <w:sz w:val="24"/>
                <w:szCs w:val="24"/>
              </w:rPr>
            </w:pPr>
            <w:r w:rsidRPr="002E7280">
              <w:rPr>
                <w:w w:val="99"/>
                <w:sz w:val="24"/>
                <w:szCs w:val="24"/>
              </w:rPr>
              <w:lastRenderedPageBreak/>
              <w:t>2</w:t>
            </w:r>
          </w:p>
        </w:tc>
        <w:tc>
          <w:tcPr>
            <w:tcW w:w="1839" w:type="dxa"/>
            <w:vMerge/>
            <w:tcBorders>
              <w:top w:val="nil"/>
            </w:tcBorders>
          </w:tcPr>
          <w:p w14:paraId="53581EB4" w14:textId="77777777" w:rsidR="00C07DDF" w:rsidRPr="002E7280" w:rsidRDefault="00C07DDF" w:rsidP="00C041DF">
            <w:pPr>
              <w:spacing w:line="276" w:lineRule="auto"/>
              <w:ind w:left="75"/>
              <w:rPr>
                <w:sz w:val="24"/>
                <w:szCs w:val="24"/>
              </w:rPr>
            </w:pPr>
          </w:p>
        </w:tc>
        <w:tc>
          <w:tcPr>
            <w:tcW w:w="3068" w:type="dxa"/>
          </w:tcPr>
          <w:p w14:paraId="769EC810" w14:textId="77777777" w:rsidR="00C07DDF" w:rsidRPr="002E7280" w:rsidRDefault="00C07DDF" w:rsidP="00C041DF">
            <w:pPr>
              <w:pStyle w:val="TableParagraph"/>
              <w:spacing w:before="139" w:line="276" w:lineRule="auto"/>
              <w:ind w:left="75" w:hanging="20"/>
              <w:rPr>
                <w:sz w:val="24"/>
                <w:szCs w:val="24"/>
              </w:rPr>
            </w:pPr>
            <w:r w:rsidRPr="002E7280">
              <w:rPr>
                <w:sz w:val="24"/>
                <w:szCs w:val="24"/>
              </w:rPr>
              <w:t>Controlul şi expertiza produselor alimentare</w:t>
            </w:r>
          </w:p>
        </w:tc>
        <w:tc>
          <w:tcPr>
            <w:tcW w:w="3447" w:type="dxa"/>
          </w:tcPr>
          <w:p w14:paraId="446E0480" w14:textId="77777777" w:rsidR="00C07DDF" w:rsidRPr="002E7280" w:rsidRDefault="00C07DDF" w:rsidP="00C041DF">
            <w:pPr>
              <w:pStyle w:val="TableParagraph"/>
              <w:spacing w:line="276" w:lineRule="auto"/>
              <w:ind w:left="75"/>
              <w:rPr>
                <w:sz w:val="24"/>
                <w:szCs w:val="24"/>
              </w:rPr>
            </w:pPr>
            <w:r w:rsidRPr="002E7280">
              <w:rPr>
                <w:sz w:val="24"/>
                <w:szCs w:val="24"/>
              </w:rPr>
              <w:t>(A) ARACIS</w:t>
            </w:r>
          </w:p>
          <w:p w14:paraId="4BAF718D" w14:textId="77777777" w:rsidR="00C07DDF" w:rsidRPr="002E7280" w:rsidRDefault="00C07DDF" w:rsidP="00C041DF">
            <w:pPr>
              <w:pStyle w:val="TableParagraph"/>
              <w:spacing w:before="2" w:line="276" w:lineRule="auto"/>
              <w:ind w:left="75" w:hanging="408"/>
              <w:jc w:val="center"/>
              <w:rPr>
                <w:sz w:val="24"/>
                <w:szCs w:val="24"/>
              </w:rPr>
            </w:pPr>
            <w:r w:rsidRPr="002E7280">
              <w:rPr>
                <w:sz w:val="24"/>
                <w:szCs w:val="24"/>
              </w:rPr>
              <w:t xml:space="preserve"> HG 326 din 29./08/2019 din </w:t>
            </w:r>
          </w:p>
          <w:p w14:paraId="24A3F9E7" w14:textId="77777777" w:rsidR="00C07DDF" w:rsidRPr="002E7280" w:rsidRDefault="00C07DDF" w:rsidP="00C041DF">
            <w:pPr>
              <w:pStyle w:val="TableParagraph"/>
              <w:spacing w:before="2" w:line="276" w:lineRule="auto"/>
              <w:ind w:left="75" w:hanging="408"/>
              <w:jc w:val="center"/>
              <w:rPr>
                <w:sz w:val="24"/>
                <w:szCs w:val="24"/>
              </w:rPr>
            </w:pPr>
            <w:r w:rsidRPr="002E7280">
              <w:rPr>
                <w:sz w:val="24"/>
                <w:szCs w:val="24"/>
              </w:rPr>
              <w:t xml:space="preserve">Hotărârea Consiliului ARACIS </w:t>
            </w:r>
          </w:p>
          <w:p w14:paraId="41B6D7ED" w14:textId="77777777" w:rsidR="00C07DDF" w:rsidRPr="002E7280" w:rsidRDefault="00C07DDF" w:rsidP="00C041DF">
            <w:pPr>
              <w:pStyle w:val="TableParagraph"/>
              <w:spacing w:before="2" w:line="276" w:lineRule="auto"/>
              <w:ind w:left="75" w:hanging="408"/>
              <w:jc w:val="center"/>
              <w:rPr>
                <w:sz w:val="24"/>
                <w:szCs w:val="24"/>
              </w:rPr>
            </w:pPr>
          </w:p>
        </w:tc>
      </w:tr>
      <w:tr w:rsidR="00C07DDF" w:rsidRPr="002E7280" w14:paraId="274F1C41" w14:textId="77777777" w:rsidTr="00C041DF">
        <w:trPr>
          <w:trHeight w:val="863"/>
        </w:trPr>
        <w:tc>
          <w:tcPr>
            <w:tcW w:w="1006" w:type="dxa"/>
          </w:tcPr>
          <w:p w14:paraId="2986AD97" w14:textId="77777777" w:rsidR="00C07DDF" w:rsidRPr="002E7280" w:rsidRDefault="00C07DDF" w:rsidP="002E7280">
            <w:pPr>
              <w:pStyle w:val="TableParagraph"/>
              <w:spacing w:before="29" w:line="276" w:lineRule="auto"/>
              <w:ind w:left="107"/>
              <w:rPr>
                <w:sz w:val="24"/>
                <w:szCs w:val="24"/>
              </w:rPr>
            </w:pPr>
            <w:r w:rsidRPr="002E7280">
              <w:rPr>
                <w:w w:val="99"/>
                <w:sz w:val="24"/>
                <w:szCs w:val="24"/>
              </w:rPr>
              <w:t>3</w:t>
            </w:r>
          </w:p>
        </w:tc>
        <w:tc>
          <w:tcPr>
            <w:tcW w:w="1839" w:type="dxa"/>
            <w:vMerge/>
            <w:tcBorders>
              <w:top w:val="nil"/>
              <w:bottom w:val="single" w:sz="4" w:space="0" w:color="auto"/>
            </w:tcBorders>
          </w:tcPr>
          <w:p w14:paraId="2EBE5306" w14:textId="77777777" w:rsidR="00C07DDF" w:rsidRPr="002E7280" w:rsidRDefault="00C07DDF" w:rsidP="00C041DF">
            <w:pPr>
              <w:spacing w:line="276" w:lineRule="auto"/>
              <w:ind w:left="75"/>
              <w:rPr>
                <w:sz w:val="24"/>
                <w:szCs w:val="24"/>
              </w:rPr>
            </w:pPr>
          </w:p>
        </w:tc>
        <w:tc>
          <w:tcPr>
            <w:tcW w:w="3068" w:type="dxa"/>
          </w:tcPr>
          <w:p w14:paraId="5683C680" w14:textId="77777777" w:rsidR="00C07DDF" w:rsidRPr="002E7280" w:rsidRDefault="00C07DDF" w:rsidP="00C041DF">
            <w:pPr>
              <w:pStyle w:val="TableParagraph"/>
              <w:spacing w:before="141" w:line="276" w:lineRule="auto"/>
              <w:ind w:left="75" w:firstLine="2"/>
              <w:rPr>
                <w:sz w:val="24"/>
                <w:szCs w:val="24"/>
              </w:rPr>
            </w:pPr>
            <w:r w:rsidRPr="002E7280">
              <w:rPr>
                <w:sz w:val="24"/>
                <w:szCs w:val="24"/>
              </w:rPr>
              <w:t>Protecţia consumatorului şi a mediului</w:t>
            </w:r>
          </w:p>
        </w:tc>
        <w:tc>
          <w:tcPr>
            <w:tcW w:w="3447" w:type="dxa"/>
          </w:tcPr>
          <w:p w14:paraId="1862F49E" w14:textId="77777777" w:rsidR="00C07DDF" w:rsidRPr="002E7280" w:rsidRDefault="00C07DDF" w:rsidP="00C041DF">
            <w:pPr>
              <w:pStyle w:val="TableParagraph"/>
              <w:spacing w:line="276" w:lineRule="auto"/>
              <w:ind w:left="75" w:right="860" w:firstLine="240"/>
              <w:jc w:val="both"/>
              <w:rPr>
                <w:sz w:val="24"/>
                <w:szCs w:val="24"/>
              </w:rPr>
            </w:pPr>
            <w:r w:rsidRPr="002E7280">
              <w:rPr>
                <w:sz w:val="24"/>
                <w:szCs w:val="24"/>
              </w:rPr>
              <w:t>(A) Conform Hotărârii Consiliului ARACIS din 29.06.2023</w:t>
            </w:r>
          </w:p>
        </w:tc>
      </w:tr>
      <w:tr w:rsidR="00C07DDF" w:rsidRPr="002E7280" w14:paraId="494164A1" w14:textId="77777777" w:rsidTr="001B541B">
        <w:trPr>
          <w:trHeight w:val="863"/>
        </w:trPr>
        <w:tc>
          <w:tcPr>
            <w:tcW w:w="1006" w:type="dxa"/>
          </w:tcPr>
          <w:p w14:paraId="20FBAEB3" w14:textId="190667C8" w:rsidR="00C07DDF" w:rsidRPr="002E7280" w:rsidRDefault="00C041DF" w:rsidP="002E7280">
            <w:pPr>
              <w:pStyle w:val="TableParagraph"/>
              <w:spacing w:before="29" w:line="276" w:lineRule="auto"/>
              <w:ind w:left="107"/>
              <w:rPr>
                <w:w w:val="99"/>
                <w:sz w:val="24"/>
                <w:szCs w:val="24"/>
              </w:rPr>
            </w:pPr>
            <w:r>
              <w:rPr>
                <w:w w:val="99"/>
                <w:sz w:val="24"/>
                <w:szCs w:val="24"/>
              </w:rPr>
              <w:t>4</w:t>
            </w:r>
          </w:p>
        </w:tc>
        <w:tc>
          <w:tcPr>
            <w:tcW w:w="1839" w:type="dxa"/>
            <w:tcBorders>
              <w:top w:val="single" w:sz="4" w:space="0" w:color="auto"/>
              <w:bottom w:val="single" w:sz="4" w:space="0" w:color="auto"/>
            </w:tcBorders>
          </w:tcPr>
          <w:p w14:paraId="35F98331" w14:textId="77777777" w:rsidR="00C07DDF" w:rsidRPr="002E7280" w:rsidRDefault="00C07DDF" w:rsidP="00C041DF">
            <w:pPr>
              <w:spacing w:line="276" w:lineRule="auto"/>
              <w:ind w:left="75"/>
              <w:rPr>
                <w:sz w:val="24"/>
                <w:szCs w:val="24"/>
              </w:rPr>
            </w:pPr>
            <w:r w:rsidRPr="002E7280">
              <w:rPr>
                <w:sz w:val="24"/>
                <w:szCs w:val="24"/>
              </w:rPr>
              <w:t xml:space="preserve">  Științe Inginerești aplicate</w:t>
            </w:r>
          </w:p>
        </w:tc>
        <w:tc>
          <w:tcPr>
            <w:tcW w:w="3068" w:type="dxa"/>
          </w:tcPr>
          <w:p w14:paraId="402AB250" w14:textId="77777777" w:rsidR="00C07DDF" w:rsidRPr="002E7280" w:rsidRDefault="00C07DDF" w:rsidP="00C041DF">
            <w:pPr>
              <w:pStyle w:val="TableParagraph"/>
              <w:spacing w:before="141" w:line="276" w:lineRule="auto"/>
              <w:ind w:left="75" w:firstLine="2"/>
              <w:rPr>
                <w:sz w:val="24"/>
                <w:szCs w:val="24"/>
              </w:rPr>
            </w:pPr>
            <w:r w:rsidRPr="002E7280">
              <w:rPr>
                <w:sz w:val="24"/>
                <w:szCs w:val="24"/>
              </w:rPr>
              <w:t>Științe gastronomice</w:t>
            </w:r>
          </w:p>
        </w:tc>
        <w:tc>
          <w:tcPr>
            <w:tcW w:w="3447" w:type="dxa"/>
          </w:tcPr>
          <w:p w14:paraId="410773CA" w14:textId="77777777" w:rsidR="00C07DDF" w:rsidRPr="002E7280" w:rsidRDefault="00C07DDF" w:rsidP="00C041DF">
            <w:pPr>
              <w:pStyle w:val="TableParagraph"/>
              <w:spacing w:before="2" w:line="276" w:lineRule="auto"/>
              <w:ind w:left="75" w:firstLine="142"/>
              <w:jc w:val="center"/>
              <w:rPr>
                <w:sz w:val="24"/>
                <w:szCs w:val="24"/>
              </w:rPr>
            </w:pPr>
            <w:r w:rsidRPr="002E7280">
              <w:rPr>
                <w:sz w:val="24"/>
                <w:szCs w:val="24"/>
              </w:rPr>
              <w:t>Hotărârea Consiliului ARACIS</w:t>
            </w:r>
          </w:p>
          <w:p w14:paraId="3C19EA61" w14:textId="0BC614C9" w:rsidR="00C07DDF" w:rsidRPr="002E7280" w:rsidRDefault="00C07DDF" w:rsidP="00C041DF">
            <w:pPr>
              <w:pStyle w:val="TableParagraph"/>
              <w:spacing w:before="2" w:line="276" w:lineRule="auto"/>
              <w:ind w:left="75" w:firstLine="142"/>
              <w:jc w:val="both"/>
              <w:rPr>
                <w:sz w:val="24"/>
                <w:szCs w:val="24"/>
              </w:rPr>
            </w:pPr>
            <w:r w:rsidRPr="002E7280">
              <w:rPr>
                <w:sz w:val="24"/>
                <w:szCs w:val="24"/>
              </w:rPr>
              <w:t xml:space="preserve"> din 26/06/2020 </w:t>
            </w:r>
            <w:r w:rsidR="00C041DF">
              <w:rPr>
                <w:sz w:val="24"/>
                <w:szCs w:val="24"/>
              </w:rPr>
              <w:t xml:space="preserve"> </w:t>
            </w:r>
            <w:r w:rsidRPr="002E7280">
              <w:rPr>
                <w:sz w:val="24"/>
                <w:szCs w:val="24"/>
              </w:rPr>
              <w:t xml:space="preserve">Autorizare de funcționare provizorie Învățământ cu frecvență – 50 studenți/an </w:t>
            </w:r>
          </w:p>
        </w:tc>
      </w:tr>
      <w:tr w:rsidR="001B541B" w:rsidRPr="002E7280" w14:paraId="148E0501" w14:textId="77777777" w:rsidTr="00C041DF">
        <w:trPr>
          <w:trHeight w:val="863"/>
        </w:trPr>
        <w:tc>
          <w:tcPr>
            <w:tcW w:w="1006" w:type="dxa"/>
          </w:tcPr>
          <w:p w14:paraId="287CEDF1" w14:textId="2762AA8B" w:rsidR="001B541B" w:rsidRDefault="001B541B" w:rsidP="002E7280">
            <w:pPr>
              <w:pStyle w:val="TableParagraph"/>
              <w:spacing w:before="29" w:line="276" w:lineRule="auto"/>
              <w:ind w:left="107"/>
              <w:rPr>
                <w:w w:val="99"/>
                <w:sz w:val="24"/>
                <w:szCs w:val="24"/>
              </w:rPr>
            </w:pPr>
            <w:r>
              <w:rPr>
                <w:w w:val="99"/>
                <w:sz w:val="24"/>
                <w:szCs w:val="24"/>
              </w:rPr>
              <w:t>5</w:t>
            </w:r>
          </w:p>
        </w:tc>
        <w:tc>
          <w:tcPr>
            <w:tcW w:w="1839" w:type="dxa"/>
            <w:tcBorders>
              <w:top w:val="single" w:sz="4" w:space="0" w:color="auto"/>
            </w:tcBorders>
          </w:tcPr>
          <w:p w14:paraId="5BC10167" w14:textId="746E10A8" w:rsidR="001B541B" w:rsidRPr="002E7280" w:rsidRDefault="001B541B" w:rsidP="00C041DF">
            <w:pPr>
              <w:spacing w:line="276" w:lineRule="auto"/>
              <w:ind w:left="75"/>
              <w:rPr>
                <w:sz w:val="24"/>
                <w:szCs w:val="24"/>
              </w:rPr>
            </w:pPr>
            <w:r>
              <w:rPr>
                <w:sz w:val="24"/>
                <w:szCs w:val="24"/>
              </w:rPr>
              <w:t>Inginerie şi management</w:t>
            </w:r>
          </w:p>
        </w:tc>
        <w:tc>
          <w:tcPr>
            <w:tcW w:w="3068" w:type="dxa"/>
          </w:tcPr>
          <w:p w14:paraId="165FB7DE" w14:textId="79D4E98D" w:rsidR="001B541B" w:rsidRPr="002E7280" w:rsidRDefault="001B541B" w:rsidP="00C041DF">
            <w:pPr>
              <w:pStyle w:val="TableParagraph"/>
              <w:spacing w:before="141" w:line="276" w:lineRule="auto"/>
              <w:ind w:left="75" w:firstLine="2"/>
              <w:rPr>
                <w:sz w:val="24"/>
                <w:szCs w:val="24"/>
              </w:rPr>
            </w:pPr>
            <w:r>
              <w:rPr>
                <w:sz w:val="24"/>
                <w:szCs w:val="24"/>
              </w:rPr>
              <w:t>Inginerie şi management în alimentaţia publică şi agroturism</w:t>
            </w:r>
          </w:p>
        </w:tc>
        <w:tc>
          <w:tcPr>
            <w:tcW w:w="3447" w:type="dxa"/>
          </w:tcPr>
          <w:p w14:paraId="711D8541" w14:textId="674B0837" w:rsidR="001B541B" w:rsidRPr="00832FF4" w:rsidRDefault="00B758ED" w:rsidP="00C041DF">
            <w:pPr>
              <w:pStyle w:val="TableParagraph"/>
              <w:spacing w:before="2" w:line="276" w:lineRule="auto"/>
              <w:ind w:left="75" w:firstLine="142"/>
              <w:jc w:val="center"/>
              <w:rPr>
                <w:sz w:val="24"/>
                <w:szCs w:val="24"/>
                <w:lang w:val="it-IT"/>
              </w:rPr>
            </w:pPr>
            <w:r>
              <w:rPr>
                <w:sz w:val="24"/>
                <w:szCs w:val="24"/>
              </w:rPr>
              <w:t>Hot</w:t>
            </w:r>
            <w:r w:rsidRPr="00832FF4">
              <w:rPr>
                <w:sz w:val="24"/>
                <w:szCs w:val="24"/>
                <w:lang w:val="it-IT"/>
              </w:rPr>
              <w:t>ărârea Consiliului ARACIS nr. 334/H din 07.11.2024 – autorizare provizorie de funcționare – 50 de studenți/an</w:t>
            </w:r>
          </w:p>
        </w:tc>
      </w:tr>
    </w:tbl>
    <w:p w14:paraId="42995FF7" w14:textId="77777777" w:rsidR="00915154" w:rsidRPr="002E7280" w:rsidRDefault="00915154" w:rsidP="002E7280">
      <w:pPr>
        <w:pStyle w:val="BodyText"/>
        <w:spacing w:line="276" w:lineRule="auto"/>
        <w:ind w:left="240"/>
        <w:jc w:val="both"/>
      </w:pPr>
    </w:p>
    <w:p w14:paraId="1103534F" w14:textId="24B0D402" w:rsidR="00915154" w:rsidRPr="002E7280" w:rsidRDefault="00C041DF" w:rsidP="002E7280">
      <w:pPr>
        <w:pStyle w:val="BodyText"/>
        <w:tabs>
          <w:tab w:val="left" w:pos="9360"/>
        </w:tabs>
        <w:spacing w:line="276" w:lineRule="auto"/>
        <w:ind w:left="240" w:firstLine="568"/>
        <w:jc w:val="both"/>
      </w:pPr>
      <w:r>
        <w:t xml:space="preserve">Programele de studii de masterat </w:t>
      </w:r>
      <w:r w:rsidR="000E303E">
        <w:t xml:space="preserve">au fost evaluate periodic în anul 2021 de către ARACIS și au primit calificativul </w:t>
      </w:r>
      <w:r w:rsidR="000E303E">
        <w:rPr>
          <w:i/>
          <w:iCs/>
        </w:rPr>
        <w:t>menținerea acreditării</w:t>
      </w:r>
      <w:r w:rsidR="00915154" w:rsidRPr="002E7280">
        <w:t xml:space="preserve"> </w:t>
      </w:r>
      <w:r w:rsidR="000E303E">
        <w:t>(</w:t>
      </w:r>
      <w:r w:rsidR="00915154" w:rsidRPr="002E7280">
        <w:t>tabelul 1.2</w:t>
      </w:r>
      <w:r w:rsidR="000E303E">
        <w:t>)</w:t>
      </w:r>
      <w:r w:rsidR="00915154" w:rsidRPr="002E7280">
        <w:t>.</w:t>
      </w:r>
    </w:p>
    <w:p w14:paraId="479FC99A" w14:textId="77777777" w:rsidR="00915154" w:rsidRPr="002E7280" w:rsidRDefault="00915154" w:rsidP="002E7280">
      <w:pPr>
        <w:pStyle w:val="BodyText"/>
        <w:spacing w:line="276" w:lineRule="auto"/>
      </w:pPr>
    </w:p>
    <w:p w14:paraId="5805F2DC" w14:textId="77777777" w:rsidR="00915154" w:rsidRPr="002E7280" w:rsidRDefault="00915154" w:rsidP="002E7280">
      <w:pPr>
        <w:pStyle w:val="BodyText"/>
        <w:spacing w:line="276" w:lineRule="auto"/>
        <w:ind w:left="240"/>
        <w:jc w:val="right"/>
      </w:pPr>
      <w:r w:rsidRPr="002E7280">
        <w:rPr>
          <w:b/>
          <w:bCs/>
        </w:rPr>
        <w:t xml:space="preserve">Tabelul 1.2. </w:t>
      </w:r>
      <w:r w:rsidRPr="002E7280">
        <w:t>Domenii și programe de studii universitare de master acreditate</w:t>
      </w: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2"/>
        <w:gridCol w:w="1858"/>
        <w:gridCol w:w="3881"/>
        <w:gridCol w:w="2699"/>
      </w:tblGrid>
      <w:tr w:rsidR="00E4581F" w:rsidRPr="002E7280" w14:paraId="198AF1A3" w14:textId="77777777" w:rsidTr="00C041DF">
        <w:trPr>
          <w:trHeight w:val="553"/>
        </w:trPr>
        <w:tc>
          <w:tcPr>
            <w:tcW w:w="922" w:type="dxa"/>
          </w:tcPr>
          <w:p w14:paraId="4D5A70FD" w14:textId="77777777" w:rsidR="00E4581F" w:rsidRPr="002E7280" w:rsidRDefault="00E4581F" w:rsidP="002E7280">
            <w:pPr>
              <w:pStyle w:val="TableParagraph"/>
              <w:spacing w:line="276" w:lineRule="auto"/>
              <w:ind w:left="181" w:right="156"/>
              <w:jc w:val="center"/>
              <w:rPr>
                <w:b/>
                <w:i/>
                <w:sz w:val="24"/>
                <w:szCs w:val="24"/>
              </w:rPr>
            </w:pPr>
            <w:r w:rsidRPr="002E7280">
              <w:rPr>
                <w:b/>
                <w:i/>
                <w:sz w:val="24"/>
                <w:szCs w:val="24"/>
              </w:rPr>
              <w:t>Nr. crt.</w:t>
            </w:r>
          </w:p>
        </w:tc>
        <w:tc>
          <w:tcPr>
            <w:tcW w:w="1858" w:type="dxa"/>
          </w:tcPr>
          <w:p w14:paraId="21AD8177" w14:textId="77777777" w:rsidR="00E4581F" w:rsidRPr="002E7280" w:rsidRDefault="00E4581F" w:rsidP="00C041DF">
            <w:pPr>
              <w:pStyle w:val="TableParagraph"/>
              <w:spacing w:line="276" w:lineRule="auto"/>
              <w:rPr>
                <w:b/>
                <w:i/>
                <w:sz w:val="24"/>
                <w:szCs w:val="24"/>
              </w:rPr>
            </w:pPr>
            <w:r w:rsidRPr="002E7280">
              <w:rPr>
                <w:b/>
                <w:i/>
                <w:sz w:val="24"/>
                <w:szCs w:val="24"/>
              </w:rPr>
              <w:t>Domeniul</w:t>
            </w:r>
          </w:p>
        </w:tc>
        <w:tc>
          <w:tcPr>
            <w:tcW w:w="3881" w:type="dxa"/>
          </w:tcPr>
          <w:p w14:paraId="460EE09D" w14:textId="43341891" w:rsidR="00E4581F" w:rsidRPr="002E7280" w:rsidRDefault="00E4581F" w:rsidP="00C041DF">
            <w:pPr>
              <w:pStyle w:val="TableParagraph"/>
              <w:spacing w:line="276" w:lineRule="auto"/>
              <w:rPr>
                <w:b/>
                <w:i/>
                <w:sz w:val="24"/>
                <w:szCs w:val="24"/>
              </w:rPr>
            </w:pPr>
            <w:r w:rsidRPr="002E7280">
              <w:rPr>
                <w:b/>
                <w:i/>
                <w:sz w:val="24"/>
                <w:szCs w:val="24"/>
              </w:rPr>
              <w:t>Programe de studii universitare de</w:t>
            </w:r>
            <w:r w:rsidR="00C041DF">
              <w:rPr>
                <w:b/>
                <w:i/>
                <w:sz w:val="24"/>
                <w:szCs w:val="24"/>
              </w:rPr>
              <w:t xml:space="preserve"> </w:t>
            </w:r>
            <w:r w:rsidRPr="002E7280">
              <w:rPr>
                <w:b/>
                <w:i/>
                <w:sz w:val="24"/>
                <w:szCs w:val="24"/>
              </w:rPr>
              <w:t>masterat</w:t>
            </w:r>
          </w:p>
        </w:tc>
        <w:tc>
          <w:tcPr>
            <w:tcW w:w="2699" w:type="dxa"/>
          </w:tcPr>
          <w:p w14:paraId="7D7C02F8" w14:textId="77777777" w:rsidR="00E4581F" w:rsidRPr="002E7280" w:rsidRDefault="00E4581F" w:rsidP="00C041DF">
            <w:pPr>
              <w:pStyle w:val="TableParagraph"/>
              <w:spacing w:line="276" w:lineRule="auto"/>
              <w:rPr>
                <w:b/>
                <w:i/>
                <w:sz w:val="24"/>
                <w:szCs w:val="24"/>
              </w:rPr>
            </w:pPr>
            <w:r w:rsidRPr="002E7280">
              <w:rPr>
                <w:b/>
                <w:i/>
                <w:sz w:val="24"/>
                <w:szCs w:val="24"/>
              </w:rPr>
              <w:t>Adresă acreditare</w:t>
            </w:r>
          </w:p>
        </w:tc>
      </w:tr>
      <w:tr w:rsidR="00B758ED" w:rsidRPr="002E7280" w14:paraId="0636A669" w14:textId="77777777" w:rsidTr="00C041DF">
        <w:trPr>
          <w:trHeight w:val="729"/>
        </w:trPr>
        <w:tc>
          <w:tcPr>
            <w:tcW w:w="922" w:type="dxa"/>
          </w:tcPr>
          <w:p w14:paraId="0264B257" w14:textId="77777777" w:rsidR="00B758ED" w:rsidRPr="002E7280" w:rsidRDefault="00B758ED" w:rsidP="002E7280">
            <w:pPr>
              <w:pStyle w:val="TableParagraph"/>
              <w:spacing w:line="276" w:lineRule="auto"/>
              <w:rPr>
                <w:b/>
                <w:i/>
                <w:sz w:val="24"/>
                <w:szCs w:val="24"/>
              </w:rPr>
            </w:pPr>
          </w:p>
          <w:p w14:paraId="6C1A68F4" w14:textId="77777777" w:rsidR="00B758ED" w:rsidRPr="002E7280" w:rsidRDefault="00B758ED" w:rsidP="002E7280">
            <w:pPr>
              <w:pStyle w:val="TableParagraph"/>
              <w:spacing w:line="276" w:lineRule="auto"/>
              <w:ind w:left="8"/>
              <w:jc w:val="center"/>
              <w:rPr>
                <w:sz w:val="24"/>
                <w:szCs w:val="24"/>
              </w:rPr>
            </w:pPr>
            <w:r w:rsidRPr="002E7280">
              <w:rPr>
                <w:sz w:val="24"/>
                <w:szCs w:val="24"/>
              </w:rPr>
              <w:t>1</w:t>
            </w:r>
          </w:p>
        </w:tc>
        <w:tc>
          <w:tcPr>
            <w:tcW w:w="1858" w:type="dxa"/>
            <w:vMerge w:val="restart"/>
          </w:tcPr>
          <w:p w14:paraId="4147865B" w14:textId="77777777" w:rsidR="00B758ED" w:rsidRPr="002E7280" w:rsidRDefault="00B758ED" w:rsidP="00C041DF">
            <w:pPr>
              <w:pStyle w:val="TableParagraph"/>
              <w:spacing w:line="276" w:lineRule="auto"/>
              <w:ind w:left="165" w:right="79" w:hanging="44"/>
              <w:rPr>
                <w:sz w:val="24"/>
                <w:szCs w:val="24"/>
              </w:rPr>
            </w:pPr>
            <w:r w:rsidRPr="002E7280">
              <w:rPr>
                <w:sz w:val="24"/>
                <w:szCs w:val="24"/>
              </w:rPr>
              <w:t>Ingineria produselor alimentare</w:t>
            </w:r>
          </w:p>
        </w:tc>
        <w:tc>
          <w:tcPr>
            <w:tcW w:w="3881" w:type="dxa"/>
          </w:tcPr>
          <w:p w14:paraId="6C943C7B" w14:textId="77777777" w:rsidR="00B758ED" w:rsidRPr="002E7280" w:rsidRDefault="00B758ED" w:rsidP="000E303E">
            <w:pPr>
              <w:pStyle w:val="TableParagraph"/>
              <w:spacing w:line="276" w:lineRule="auto"/>
              <w:ind w:left="285" w:hanging="90"/>
              <w:rPr>
                <w:sz w:val="24"/>
                <w:szCs w:val="24"/>
              </w:rPr>
            </w:pPr>
            <w:r w:rsidRPr="002E7280">
              <w:rPr>
                <w:sz w:val="24"/>
                <w:szCs w:val="24"/>
              </w:rPr>
              <w:t>Controlul şi expertiza produselor alimentare</w:t>
            </w:r>
          </w:p>
        </w:tc>
        <w:tc>
          <w:tcPr>
            <w:tcW w:w="2699" w:type="dxa"/>
            <w:vMerge w:val="restart"/>
          </w:tcPr>
          <w:p w14:paraId="0DE13100" w14:textId="77777777" w:rsidR="00B758ED" w:rsidRPr="002E7280" w:rsidRDefault="00B758ED" w:rsidP="000E303E">
            <w:pPr>
              <w:pStyle w:val="TableParagraph"/>
              <w:spacing w:line="276" w:lineRule="auto"/>
              <w:ind w:left="90"/>
              <w:rPr>
                <w:w w:val="105"/>
                <w:sz w:val="24"/>
                <w:szCs w:val="24"/>
              </w:rPr>
            </w:pPr>
            <w:r w:rsidRPr="002E7280">
              <w:rPr>
                <w:w w:val="105"/>
                <w:sz w:val="24"/>
                <w:szCs w:val="24"/>
              </w:rPr>
              <w:t>Hotărârea Consiliului ARACIS</w:t>
            </w:r>
          </w:p>
          <w:p w14:paraId="13217949" w14:textId="77777777" w:rsidR="00B758ED" w:rsidRPr="002E7280" w:rsidRDefault="00B758ED" w:rsidP="000E303E">
            <w:pPr>
              <w:pStyle w:val="TableParagraph"/>
              <w:spacing w:line="276" w:lineRule="auto"/>
              <w:ind w:left="90"/>
              <w:rPr>
                <w:sz w:val="24"/>
                <w:szCs w:val="24"/>
              </w:rPr>
            </w:pPr>
            <w:r w:rsidRPr="002E7280">
              <w:rPr>
                <w:w w:val="105"/>
                <w:sz w:val="24"/>
                <w:szCs w:val="24"/>
              </w:rPr>
              <w:t xml:space="preserve"> Nr.560 din 01/02/2021</w:t>
            </w:r>
          </w:p>
        </w:tc>
      </w:tr>
      <w:tr w:rsidR="00B758ED" w:rsidRPr="002E7280" w14:paraId="64A42857" w14:textId="77777777" w:rsidTr="00D53BC7">
        <w:trPr>
          <w:trHeight w:val="698"/>
        </w:trPr>
        <w:tc>
          <w:tcPr>
            <w:tcW w:w="922" w:type="dxa"/>
          </w:tcPr>
          <w:p w14:paraId="799AC928" w14:textId="77777777" w:rsidR="00B758ED" w:rsidRPr="002E7280" w:rsidRDefault="00B758ED" w:rsidP="002E7280">
            <w:pPr>
              <w:pStyle w:val="TableParagraph"/>
              <w:spacing w:line="276" w:lineRule="auto"/>
              <w:rPr>
                <w:b/>
                <w:i/>
                <w:sz w:val="24"/>
                <w:szCs w:val="24"/>
              </w:rPr>
            </w:pPr>
          </w:p>
          <w:p w14:paraId="4223FA84" w14:textId="77777777" w:rsidR="00B758ED" w:rsidRPr="002E7280" w:rsidRDefault="00B758ED" w:rsidP="002E7280">
            <w:pPr>
              <w:pStyle w:val="TableParagraph"/>
              <w:spacing w:line="276" w:lineRule="auto"/>
              <w:ind w:left="8"/>
              <w:jc w:val="center"/>
              <w:rPr>
                <w:sz w:val="24"/>
                <w:szCs w:val="24"/>
              </w:rPr>
            </w:pPr>
            <w:r w:rsidRPr="002E7280">
              <w:rPr>
                <w:sz w:val="24"/>
                <w:szCs w:val="24"/>
              </w:rPr>
              <w:t>2</w:t>
            </w:r>
          </w:p>
        </w:tc>
        <w:tc>
          <w:tcPr>
            <w:tcW w:w="1858" w:type="dxa"/>
            <w:vMerge/>
          </w:tcPr>
          <w:p w14:paraId="794E84DF" w14:textId="77777777" w:rsidR="00B758ED" w:rsidRPr="002E7280" w:rsidRDefault="00B758ED" w:rsidP="002E7280">
            <w:pPr>
              <w:spacing w:line="276" w:lineRule="auto"/>
              <w:rPr>
                <w:sz w:val="24"/>
                <w:szCs w:val="24"/>
              </w:rPr>
            </w:pPr>
          </w:p>
        </w:tc>
        <w:tc>
          <w:tcPr>
            <w:tcW w:w="3881" w:type="dxa"/>
          </w:tcPr>
          <w:p w14:paraId="544C66EE" w14:textId="77777777" w:rsidR="00B758ED" w:rsidRPr="002E7280" w:rsidRDefault="00B758ED" w:rsidP="000E303E">
            <w:pPr>
              <w:pStyle w:val="TableParagraph"/>
              <w:spacing w:before="163" w:line="276" w:lineRule="auto"/>
              <w:ind w:left="285" w:hanging="90"/>
              <w:rPr>
                <w:sz w:val="24"/>
                <w:szCs w:val="24"/>
              </w:rPr>
            </w:pPr>
            <w:r w:rsidRPr="002E7280">
              <w:rPr>
                <w:sz w:val="24"/>
                <w:szCs w:val="24"/>
              </w:rPr>
              <w:t>Managementul securității mediului și siguranța alimentară</w:t>
            </w:r>
          </w:p>
        </w:tc>
        <w:tc>
          <w:tcPr>
            <w:tcW w:w="2699" w:type="dxa"/>
            <w:vMerge/>
          </w:tcPr>
          <w:p w14:paraId="637A4489" w14:textId="0DD226F4" w:rsidR="00B758ED" w:rsidRPr="002E7280" w:rsidRDefault="00B758ED" w:rsidP="00C041DF">
            <w:pPr>
              <w:pStyle w:val="TableParagraph"/>
              <w:spacing w:line="276" w:lineRule="auto"/>
              <w:ind w:right="409"/>
              <w:rPr>
                <w:sz w:val="24"/>
                <w:szCs w:val="24"/>
              </w:rPr>
            </w:pPr>
          </w:p>
        </w:tc>
      </w:tr>
      <w:tr w:rsidR="00B758ED" w:rsidRPr="002E7280" w14:paraId="0538275C" w14:textId="77777777" w:rsidTr="00D53BC7">
        <w:trPr>
          <w:trHeight w:val="1120"/>
        </w:trPr>
        <w:tc>
          <w:tcPr>
            <w:tcW w:w="922" w:type="dxa"/>
          </w:tcPr>
          <w:p w14:paraId="08AC7304" w14:textId="77777777" w:rsidR="00B758ED" w:rsidRPr="002E7280" w:rsidRDefault="00B758ED" w:rsidP="002E7280">
            <w:pPr>
              <w:pStyle w:val="TableParagraph"/>
              <w:spacing w:line="276" w:lineRule="auto"/>
              <w:rPr>
                <w:b/>
                <w:i/>
                <w:sz w:val="24"/>
                <w:szCs w:val="24"/>
              </w:rPr>
            </w:pPr>
          </w:p>
          <w:p w14:paraId="5AC51906" w14:textId="77777777" w:rsidR="00B758ED" w:rsidRPr="002E7280" w:rsidRDefault="00B758ED" w:rsidP="002E7280">
            <w:pPr>
              <w:pStyle w:val="TableParagraph"/>
              <w:spacing w:before="4" w:line="276" w:lineRule="auto"/>
              <w:rPr>
                <w:b/>
                <w:i/>
                <w:sz w:val="24"/>
                <w:szCs w:val="24"/>
              </w:rPr>
            </w:pPr>
          </w:p>
          <w:p w14:paraId="565DDA56" w14:textId="77777777" w:rsidR="00B758ED" w:rsidRPr="002E7280" w:rsidRDefault="00B758ED" w:rsidP="002E7280">
            <w:pPr>
              <w:pStyle w:val="TableParagraph"/>
              <w:spacing w:before="1" w:line="276" w:lineRule="auto"/>
              <w:ind w:left="8"/>
              <w:jc w:val="center"/>
              <w:rPr>
                <w:sz w:val="24"/>
                <w:szCs w:val="24"/>
              </w:rPr>
            </w:pPr>
            <w:r w:rsidRPr="002E7280">
              <w:rPr>
                <w:sz w:val="24"/>
                <w:szCs w:val="24"/>
              </w:rPr>
              <w:t>3</w:t>
            </w:r>
          </w:p>
        </w:tc>
        <w:tc>
          <w:tcPr>
            <w:tcW w:w="1858" w:type="dxa"/>
            <w:vMerge/>
          </w:tcPr>
          <w:p w14:paraId="698E094E" w14:textId="77777777" w:rsidR="00B758ED" w:rsidRPr="002E7280" w:rsidRDefault="00B758ED" w:rsidP="002E7280">
            <w:pPr>
              <w:spacing w:line="276" w:lineRule="auto"/>
              <w:rPr>
                <w:sz w:val="24"/>
                <w:szCs w:val="24"/>
              </w:rPr>
            </w:pPr>
          </w:p>
        </w:tc>
        <w:tc>
          <w:tcPr>
            <w:tcW w:w="3881" w:type="dxa"/>
          </w:tcPr>
          <w:p w14:paraId="0DB78B19" w14:textId="77777777" w:rsidR="00B758ED" w:rsidRPr="002E7280" w:rsidRDefault="00B758ED" w:rsidP="000E303E">
            <w:pPr>
              <w:pStyle w:val="TableParagraph"/>
              <w:spacing w:before="1" w:line="276" w:lineRule="auto"/>
              <w:ind w:left="285" w:right="443" w:hanging="90"/>
              <w:rPr>
                <w:sz w:val="24"/>
                <w:szCs w:val="24"/>
              </w:rPr>
            </w:pPr>
            <w:r w:rsidRPr="002E7280">
              <w:rPr>
                <w:sz w:val="24"/>
                <w:szCs w:val="24"/>
              </w:rPr>
              <w:t>Managementul igienei, controlul calității produselor alimentare şi asigurarea sănătății populației</w:t>
            </w:r>
          </w:p>
        </w:tc>
        <w:tc>
          <w:tcPr>
            <w:tcW w:w="2699" w:type="dxa"/>
            <w:vMerge/>
          </w:tcPr>
          <w:p w14:paraId="226B30B4" w14:textId="0E5EAB47" w:rsidR="00B758ED" w:rsidRPr="002E7280" w:rsidRDefault="00B758ED" w:rsidP="00C041DF">
            <w:pPr>
              <w:pStyle w:val="TableParagraph"/>
              <w:spacing w:line="276" w:lineRule="auto"/>
              <w:ind w:right="409"/>
              <w:rPr>
                <w:sz w:val="24"/>
                <w:szCs w:val="24"/>
              </w:rPr>
            </w:pPr>
          </w:p>
        </w:tc>
      </w:tr>
      <w:tr w:rsidR="00B758ED" w:rsidRPr="002E7280" w14:paraId="07A7EB52" w14:textId="77777777" w:rsidTr="00D53BC7">
        <w:trPr>
          <w:trHeight w:val="1120"/>
        </w:trPr>
        <w:tc>
          <w:tcPr>
            <w:tcW w:w="922" w:type="dxa"/>
          </w:tcPr>
          <w:p w14:paraId="7246B8EA" w14:textId="4FFB55BF" w:rsidR="00B758ED" w:rsidRPr="00B758ED" w:rsidRDefault="00B758ED" w:rsidP="00B758ED">
            <w:pPr>
              <w:pStyle w:val="TableParagraph"/>
              <w:spacing w:line="276" w:lineRule="auto"/>
              <w:ind w:left="8"/>
              <w:jc w:val="center"/>
              <w:rPr>
                <w:sz w:val="24"/>
                <w:szCs w:val="24"/>
              </w:rPr>
            </w:pPr>
            <w:r w:rsidRPr="00B758ED">
              <w:rPr>
                <w:sz w:val="24"/>
                <w:szCs w:val="24"/>
              </w:rPr>
              <w:t>4</w:t>
            </w:r>
          </w:p>
        </w:tc>
        <w:tc>
          <w:tcPr>
            <w:tcW w:w="1858" w:type="dxa"/>
            <w:vMerge/>
          </w:tcPr>
          <w:p w14:paraId="1E30CADE" w14:textId="77777777" w:rsidR="00B758ED" w:rsidRPr="002E7280" w:rsidRDefault="00B758ED" w:rsidP="00B758ED">
            <w:pPr>
              <w:spacing w:line="276" w:lineRule="auto"/>
              <w:ind w:left="8"/>
              <w:jc w:val="center"/>
              <w:rPr>
                <w:sz w:val="24"/>
                <w:szCs w:val="24"/>
              </w:rPr>
            </w:pPr>
          </w:p>
        </w:tc>
        <w:tc>
          <w:tcPr>
            <w:tcW w:w="3881" w:type="dxa"/>
          </w:tcPr>
          <w:p w14:paraId="50E362D1" w14:textId="3D8DEDD1" w:rsidR="00B758ED" w:rsidRPr="002E7280" w:rsidRDefault="00B758ED" w:rsidP="000E303E">
            <w:pPr>
              <w:pStyle w:val="TableParagraph"/>
              <w:spacing w:before="1" w:line="276" w:lineRule="auto"/>
              <w:ind w:left="285" w:right="443" w:hanging="90"/>
              <w:rPr>
                <w:sz w:val="24"/>
                <w:szCs w:val="24"/>
              </w:rPr>
            </w:pPr>
            <w:r>
              <w:rPr>
                <w:sz w:val="24"/>
                <w:szCs w:val="24"/>
              </w:rPr>
              <w:t>Managementul Suplimentelor alimentare şi al produselor pentru sănătate</w:t>
            </w:r>
          </w:p>
        </w:tc>
        <w:tc>
          <w:tcPr>
            <w:tcW w:w="2699" w:type="dxa"/>
          </w:tcPr>
          <w:p w14:paraId="3E52C04C" w14:textId="041B3F70" w:rsidR="00B758ED" w:rsidRPr="002E7280" w:rsidRDefault="00B758ED" w:rsidP="00C041DF">
            <w:pPr>
              <w:pStyle w:val="TableParagraph"/>
              <w:spacing w:line="276" w:lineRule="auto"/>
              <w:ind w:right="409"/>
              <w:rPr>
                <w:sz w:val="24"/>
                <w:szCs w:val="24"/>
              </w:rPr>
            </w:pPr>
            <w:r>
              <w:rPr>
                <w:sz w:val="24"/>
                <w:szCs w:val="24"/>
              </w:rPr>
              <w:t>Hotărârea Senatului USV57/2024</w:t>
            </w:r>
          </w:p>
        </w:tc>
      </w:tr>
    </w:tbl>
    <w:p w14:paraId="2D56B555" w14:textId="77777777" w:rsidR="00915154" w:rsidRPr="002E7280" w:rsidRDefault="00915154" w:rsidP="002E7280">
      <w:pPr>
        <w:spacing w:line="276" w:lineRule="auto"/>
        <w:ind w:firstLine="720"/>
        <w:rPr>
          <w:sz w:val="24"/>
          <w:szCs w:val="24"/>
        </w:rPr>
      </w:pPr>
    </w:p>
    <w:p w14:paraId="72773852" w14:textId="59917755" w:rsidR="00915154" w:rsidRPr="002E7280" w:rsidRDefault="00915154" w:rsidP="002E7280">
      <w:pPr>
        <w:spacing w:line="276" w:lineRule="auto"/>
        <w:ind w:firstLine="720"/>
        <w:jc w:val="both"/>
        <w:rPr>
          <w:sz w:val="24"/>
          <w:szCs w:val="24"/>
        </w:rPr>
      </w:pPr>
      <w:r w:rsidRPr="002E7280">
        <w:rPr>
          <w:sz w:val="24"/>
          <w:szCs w:val="24"/>
        </w:rPr>
        <w:t>În anul 20</w:t>
      </w:r>
      <w:r w:rsidR="00A45D70" w:rsidRPr="002E7280">
        <w:rPr>
          <w:sz w:val="24"/>
          <w:szCs w:val="24"/>
        </w:rPr>
        <w:t>2</w:t>
      </w:r>
      <w:r w:rsidR="001B541B">
        <w:rPr>
          <w:sz w:val="24"/>
          <w:szCs w:val="24"/>
        </w:rPr>
        <w:t>4</w:t>
      </w:r>
      <w:r w:rsidRPr="002E7280">
        <w:rPr>
          <w:sz w:val="24"/>
          <w:szCs w:val="24"/>
        </w:rPr>
        <w:t xml:space="preserve">, </w:t>
      </w:r>
      <w:r w:rsidR="001B541B">
        <w:rPr>
          <w:sz w:val="24"/>
          <w:szCs w:val="24"/>
        </w:rPr>
        <w:t xml:space="preserve">în urma unui proces intern de introducere în domeniu, s-a înfiinţat un nou masterat </w:t>
      </w:r>
      <w:r w:rsidR="001B541B">
        <w:rPr>
          <w:i/>
          <w:iCs/>
          <w:sz w:val="24"/>
          <w:szCs w:val="24"/>
        </w:rPr>
        <w:t>Managementul suplimentelor alimentare şi al produselor pentru sănătate</w:t>
      </w:r>
      <w:r w:rsidRPr="002E7280">
        <w:rPr>
          <w:sz w:val="24"/>
          <w:szCs w:val="24"/>
        </w:rPr>
        <w:t xml:space="preserve">. </w:t>
      </w:r>
    </w:p>
    <w:p w14:paraId="62B895B4" w14:textId="77777777" w:rsidR="00915154" w:rsidRDefault="00915154" w:rsidP="002E7280">
      <w:pPr>
        <w:spacing w:line="276" w:lineRule="auto"/>
        <w:ind w:firstLine="720"/>
        <w:jc w:val="both"/>
        <w:rPr>
          <w:sz w:val="24"/>
          <w:szCs w:val="24"/>
        </w:rPr>
      </w:pPr>
      <w:r w:rsidRPr="002E7280">
        <w:rPr>
          <w:sz w:val="24"/>
          <w:szCs w:val="24"/>
        </w:rPr>
        <w:t xml:space="preserve">Masteratul </w:t>
      </w:r>
      <w:r w:rsidRPr="002E7280">
        <w:rPr>
          <w:b/>
          <w:bCs/>
          <w:i/>
          <w:iCs/>
          <w:sz w:val="24"/>
          <w:szCs w:val="24"/>
        </w:rPr>
        <w:t>Controlul şi Expertiza Produselor</w:t>
      </w:r>
      <w:r w:rsidRPr="002E7280">
        <w:rPr>
          <w:sz w:val="24"/>
          <w:szCs w:val="24"/>
        </w:rPr>
        <w:t xml:space="preserve"> </w:t>
      </w:r>
      <w:r w:rsidRPr="002E7280">
        <w:rPr>
          <w:b/>
          <w:bCs/>
          <w:i/>
          <w:iCs/>
          <w:sz w:val="24"/>
          <w:szCs w:val="24"/>
        </w:rPr>
        <w:t>Alimentare</w:t>
      </w:r>
      <w:r w:rsidRPr="002E7280">
        <w:rPr>
          <w:sz w:val="24"/>
          <w:szCs w:val="24"/>
        </w:rPr>
        <w:t xml:space="preserve"> se organizează în dublă diplomă cu Universitatea Tehnică a Moldovei din Chişinău, Facultatea de Tehnologii Alimentare din anul 2017.</w:t>
      </w:r>
    </w:p>
    <w:p w14:paraId="5E53F43A" w14:textId="77777777" w:rsidR="00915154" w:rsidRPr="002E7280" w:rsidRDefault="00915154" w:rsidP="002E7280">
      <w:pPr>
        <w:pStyle w:val="Heading2"/>
        <w:numPr>
          <w:ilvl w:val="1"/>
          <w:numId w:val="27"/>
        </w:numPr>
        <w:spacing w:before="0" w:line="276" w:lineRule="auto"/>
        <w:rPr>
          <w:rFonts w:ascii="Times New Roman" w:hAnsi="Times New Roman" w:cs="Times New Roman"/>
          <w:color w:val="auto"/>
          <w:sz w:val="24"/>
          <w:szCs w:val="24"/>
        </w:rPr>
      </w:pPr>
      <w:bookmarkStart w:id="9" w:name="_bookmark4"/>
      <w:bookmarkStart w:id="10" w:name="_Toc164629185"/>
      <w:bookmarkEnd w:id="9"/>
      <w:r w:rsidRPr="002E7280">
        <w:rPr>
          <w:rFonts w:ascii="Times New Roman" w:hAnsi="Times New Roman" w:cs="Times New Roman"/>
          <w:color w:val="auto"/>
          <w:sz w:val="24"/>
          <w:szCs w:val="24"/>
        </w:rPr>
        <w:lastRenderedPageBreak/>
        <w:t>Concluzii</w:t>
      </w:r>
      <w:bookmarkEnd w:id="10"/>
      <w:r w:rsidRPr="002E7280">
        <w:rPr>
          <w:rFonts w:ascii="Times New Roman" w:hAnsi="Times New Roman" w:cs="Times New Roman"/>
          <w:color w:val="auto"/>
          <w:sz w:val="24"/>
          <w:szCs w:val="24"/>
        </w:rPr>
        <w:t xml:space="preserve"> </w:t>
      </w:r>
    </w:p>
    <w:p w14:paraId="55CD4D1B" w14:textId="77777777" w:rsidR="00915154" w:rsidRPr="002E7280" w:rsidRDefault="00915154" w:rsidP="002E7280">
      <w:pPr>
        <w:pStyle w:val="BodyText"/>
        <w:spacing w:line="276" w:lineRule="auto"/>
        <w:rPr>
          <w:i/>
          <w:iCs/>
        </w:rPr>
      </w:pPr>
    </w:p>
    <w:p w14:paraId="4013DE33" w14:textId="315E155A" w:rsidR="00915154" w:rsidRPr="002E7280" w:rsidRDefault="00915154" w:rsidP="002E7280">
      <w:pPr>
        <w:pStyle w:val="ListParagraph"/>
        <w:numPr>
          <w:ilvl w:val="0"/>
          <w:numId w:val="1"/>
        </w:numPr>
        <w:tabs>
          <w:tab w:val="left" w:pos="961"/>
        </w:tabs>
        <w:spacing w:line="276" w:lineRule="auto"/>
        <w:ind w:right="465"/>
        <w:rPr>
          <w:sz w:val="24"/>
          <w:szCs w:val="24"/>
        </w:rPr>
      </w:pPr>
      <w:r w:rsidRPr="002E7280">
        <w:rPr>
          <w:sz w:val="24"/>
          <w:szCs w:val="24"/>
        </w:rPr>
        <w:t xml:space="preserve">Facultatea de Inginerie Alimentară are active </w:t>
      </w:r>
      <w:r w:rsidR="00A45D70" w:rsidRPr="002E7280">
        <w:rPr>
          <w:sz w:val="24"/>
          <w:szCs w:val="24"/>
        </w:rPr>
        <w:t>patru</w:t>
      </w:r>
      <w:r w:rsidRPr="002E7280">
        <w:rPr>
          <w:sz w:val="24"/>
          <w:szCs w:val="24"/>
        </w:rPr>
        <w:t xml:space="preserve"> programe de licență:</w:t>
      </w:r>
    </w:p>
    <w:p w14:paraId="554018C0" w14:textId="77777777" w:rsidR="00915154" w:rsidRPr="002E7280" w:rsidRDefault="00915154" w:rsidP="002E7280">
      <w:pPr>
        <w:pStyle w:val="ListParagraph"/>
        <w:numPr>
          <w:ilvl w:val="1"/>
          <w:numId w:val="1"/>
        </w:numPr>
        <w:tabs>
          <w:tab w:val="left" w:pos="1681"/>
        </w:tabs>
        <w:spacing w:line="276" w:lineRule="auto"/>
        <w:rPr>
          <w:i/>
          <w:iCs/>
          <w:sz w:val="24"/>
          <w:szCs w:val="24"/>
        </w:rPr>
      </w:pPr>
      <w:r w:rsidRPr="002E7280">
        <w:rPr>
          <w:i/>
          <w:iCs/>
          <w:sz w:val="24"/>
          <w:szCs w:val="24"/>
        </w:rPr>
        <w:t>Ingineria Produselor Alimentare</w:t>
      </w:r>
    </w:p>
    <w:p w14:paraId="17026FDE" w14:textId="77777777" w:rsidR="00915154" w:rsidRPr="002E7280" w:rsidRDefault="00915154" w:rsidP="002E7280">
      <w:pPr>
        <w:pStyle w:val="ListParagraph"/>
        <w:numPr>
          <w:ilvl w:val="1"/>
          <w:numId w:val="1"/>
        </w:numPr>
        <w:tabs>
          <w:tab w:val="left" w:pos="1681"/>
        </w:tabs>
        <w:spacing w:line="276" w:lineRule="auto"/>
        <w:ind w:hanging="581"/>
        <w:rPr>
          <w:i/>
          <w:iCs/>
          <w:sz w:val="24"/>
          <w:szCs w:val="24"/>
        </w:rPr>
      </w:pPr>
      <w:r w:rsidRPr="002E7280">
        <w:rPr>
          <w:i/>
          <w:iCs/>
          <w:sz w:val="24"/>
          <w:szCs w:val="24"/>
        </w:rPr>
        <w:t>Controlul şi Expertiza Produselor Alimentare</w:t>
      </w:r>
    </w:p>
    <w:p w14:paraId="538A63A0" w14:textId="77777777" w:rsidR="00915154" w:rsidRPr="002E7280" w:rsidRDefault="00915154" w:rsidP="002E7280">
      <w:pPr>
        <w:pStyle w:val="ListParagraph"/>
        <w:numPr>
          <w:ilvl w:val="1"/>
          <w:numId w:val="1"/>
        </w:numPr>
        <w:tabs>
          <w:tab w:val="left" w:pos="1681"/>
        </w:tabs>
        <w:spacing w:line="276" w:lineRule="auto"/>
        <w:ind w:hanging="674"/>
        <w:rPr>
          <w:i/>
          <w:iCs/>
          <w:sz w:val="24"/>
          <w:szCs w:val="24"/>
        </w:rPr>
      </w:pPr>
      <w:r w:rsidRPr="002E7280">
        <w:rPr>
          <w:i/>
          <w:iCs/>
          <w:sz w:val="24"/>
          <w:szCs w:val="24"/>
        </w:rPr>
        <w:t>Protecţia consumatorului şi a mediului</w:t>
      </w:r>
    </w:p>
    <w:p w14:paraId="3C245EFD" w14:textId="3BFE165A" w:rsidR="00A45D70" w:rsidRDefault="00A45D70" w:rsidP="002E7280">
      <w:pPr>
        <w:pStyle w:val="ListParagraph"/>
        <w:numPr>
          <w:ilvl w:val="1"/>
          <w:numId w:val="1"/>
        </w:numPr>
        <w:tabs>
          <w:tab w:val="left" w:pos="1681"/>
        </w:tabs>
        <w:spacing w:line="276" w:lineRule="auto"/>
        <w:ind w:hanging="674"/>
        <w:rPr>
          <w:i/>
          <w:iCs/>
          <w:sz w:val="24"/>
          <w:szCs w:val="24"/>
        </w:rPr>
      </w:pPr>
      <w:r w:rsidRPr="002E7280">
        <w:rPr>
          <w:i/>
          <w:iCs/>
          <w:sz w:val="24"/>
          <w:szCs w:val="24"/>
        </w:rPr>
        <w:t>Științe Gastronomice</w:t>
      </w:r>
    </w:p>
    <w:p w14:paraId="43A6508A" w14:textId="4790F0C1" w:rsidR="001B541B" w:rsidRPr="002E7280" w:rsidRDefault="001B541B" w:rsidP="002E7280">
      <w:pPr>
        <w:pStyle w:val="ListParagraph"/>
        <w:numPr>
          <w:ilvl w:val="1"/>
          <w:numId w:val="1"/>
        </w:numPr>
        <w:tabs>
          <w:tab w:val="left" w:pos="1681"/>
        </w:tabs>
        <w:spacing w:line="276" w:lineRule="auto"/>
        <w:ind w:hanging="674"/>
        <w:rPr>
          <w:i/>
          <w:iCs/>
          <w:sz w:val="24"/>
          <w:szCs w:val="24"/>
        </w:rPr>
      </w:pPr>
      <w:r>
        <w:rPr>
          <w:i/>
          <w:iCs/>
          <w:sz w:val="24"/>
          <w:szCs w:val="24"/>
        </w:rPr>
        <w:t>Inginerie şi Management în Alimentaţia Publică şi Agroturism</w:t>
      </w:r>
    </w:p>
    <w:p w14:paraId="7F1CD201" w14:textId="77777777" w:rsidR="00915154" w:rsidRPr="002E7280" w:rsidRDefault="00915154" w:rsidP="002E7280">
      <w:pPr>
        <w:pStyle w:val="BodyText"/>
        <w:spacing w:line="276" w:lineRule="auto"/>
        <w:ind w:left="1091"/>
      </w:pPr>
      <w:r w:rsidRPr="002E7280">
        <w:t>și trei programe de master:</w:t>
      </w:r>
    </w:p>
    <w:p w14:paraId="0FB16B40" w14:textId="77777777" w:rsidR="00915154" w:rsidRPr="002E7280" w:rsidRDefault="00915154" w:rsidP="002E7280">
      <w:pPr>
        <w:pStyle w:val="ListParagraph"/>
        <w:numPr>
          <w:ilvl w:val="0"/>
          <w:numId w:val="28"/>
        </w:numPr>
        <w:tabs>
          <w:tab w:val="left" w:pos="1681"/>
        </w:tabs>
        <w:spacing w:line="276" w:lineRule="auto"/>
        <w:ind w:left="1710" w:right="465"/>
        <w:rPr>
          <w:sz w:val="24"/>
          <w:szCs w:val="24"/>
        </w:rPr>
      </w:pPr>
      <w:r w:rsidRPr="002E7280">
        <w:rPr>
          <w:sz w:val="24"/>
          <w:szCs w:val="24"/>
        </w:rPr>
        <w:t>Controlul şi expertiza produselor alimentare</w:t>
      </w:r>
      <w:r w:rsidRPr="002E7280">
        <w:rPr>
          <w:i/>
          <w:iCs/>
          <w:sz w:val="24"/>
          <w:szCs w:val="24"/>
        </w:rPr>
        <w:t xml:space="preserve"> </w:t>
      </w:r>
    </w:p>
    <w:p w14:paraId="246C2588" w14:textId="77777777" w:rsidR="00915154" w:rsidRPr="002E7280" w:rsidRDefault="00915154" w:rsidP="002E7280">
      <w:pPr>
        <w:pStyle w:val="ListParagraph"/>
        <w:numPr>
          <w:ilvl w:val="0"/>
          <w:numId w:val="28"/>
        </w:numPr>
        <w:tabs>
          <w:tab w:val="left" w:pos="1681"/>
        </w:tabs>
        <w:spacing w:line="276" w:lineRule="auto"/>
        <w:ind w:left="1710" w:right="465"/>
        <w:rPr>
          <w:sz w:val="24"/>
          <w:szCs w:val="24"/>
        </w:rPr>
      </w:pPr>
      <w:r w:rsidRPr="002E7280">
        <w:rPr>
          <w:sz w:val="24"/>
          <w:szCs w:val="24"/>
        </w:rPr>
        <w:t>Managementul securităţii mediului şi siguranţa alimentară</w:t>
      </w:r>
      <w:r w:rsidRPr="002E7280">
        <w:rPr>
          <w:i/>
          <w:iCs/>
          <w:sz w:val="24"/>
          <w:szCs w:val="24"/>
        </w:rPr>
        <w:t xml:space="preserve"> </w:t>
      </w:r>
    </w:p>
    <w:p w14:paraId="63E89D7C" w14:textId="77777777" w:rsidR="00915154" w:rsidRDefault="00915154" w:rsidP="002E7280">
      <w:pPr>
        <w:pStyle w:val="ListParagraph"/>
        <w:numPr>
          <w:ilvl w:val="0"/>
          <w:numId w:val="28"/>
        </w:numPr>
        <w:tabs>
          <w:tab w:val="left" w:pos="1681"/>
        </w:tabs>
        <w:spacing w:line="276" w:lineRule="auto"/>
        <w:ind w:left="1710" w:right="465"/>
        <w:jc w:val="both"/>
        <w:rPr>
          <w:sz w:val="24"/>
          <w:szCs w:val="24"/>
        </w:rPr>
      </w:pPr>
      <w:r w:rsidRPr="002E7280">
        <w:rPr>
          <w:sz w:val="24"/>
          <w:szCs w:val="24"/>
        </w:rPr>
        <w:t xml:space="preserve">Managementul igienei, controlul calităţii produselor alimentare şi asigurarea sănătăţii populaţiei </w:t>
      </w:r>
    </w:p>
    <w:p w14:paraId="71220615" w14:textId="3BE38D33" w:rsidR="001B541B" w:rsidRPr="002E7280" w:rsidRDefault="001B541B" w:rsidP="002E7280">
      <w:pPr>
        <w:pStyle w:val="ListParagraph"/>
        <w:numPr>
          <w:ilvl w:val="0"/>
          <w:numId w:val="28"/>
        </w:numPr>
        <w:tabs>
          <w:tab w:val="left" w:pos="1681"/>
        </w:tabs>
        <w:spacing w:line="276" w:lineRule="auto"/>
        <w:ind w:left="1710" w:right="465"/>
        <w:jc w:val="both"/>
        <w:rPr>
          <w:sz w:val="24"/>
          <w:szCs w:val="24"/>
        </w:rPr>
      </w:pPr>
      <w:r>
        <w:rPr>
          <w:sz w:val="24"/>
          <w:szCs w:val="24"/>
        </w:rPr>
        <w:t>Managementul suplimentelor alimentare şi al produselor pentru sănătate</w:t>
      </w:r>
    </w:p>
    <w:p w14:paraId="6DEE7809" w14:textId="32DB5024" w:rsidR="00915154" w:rsidRPr="002E7280" w:rsidRDefault="00A54707" w:rsidP="002E7280">
      <w:pPr>
        <w:pStyle w:val="ListParagraph"/>
        <w:numPr>
          <w:ilvl w:val="0"/>
          <w:numId w:val="1"/>
        </w:numPr>
        <w:tabs>
          <w:tab w:val="left" w:pos="961"/>
        </w:tabs>
        <w:spacing w:line="276" w:lineRule="auto"/>
        <w:ind w:right="465"/>
        <w:jc w:val="both"/>
        <w:rPr>
          <w:sz w:val="24"/>
          <w:szCs w:val="24"/>
        </w:rPr>
      </w:pPr>
      <w:r w:rsidRPr="002E7280">
        <w:rPr>
          <w:sz w:val="24"/>
          <w:szCs w:val="24"/>
        </w:rPr>
        <w:t>T</w:t>
      </w:r>
      <w:r w:rsidR="00915154" w:rsidRPr="002E7280">
        <w:rPr>
          <w:sz w:val="24"/>
          <w:szCs w:val="24"/>
        </w:rPr>
        <w:t>rei programe de licență</w:t>
      </w:r>
      <w:r w:rsidRPr="002E7280">
        <w:rPr>
          <w:sz w:val="24"/>
          <w:szCs w:val="24"/>
        </w:rPr>
        <w:t xml:space="preserve"> și trei programe de masterat au fost activate în urma admiterii din anul 202</w:t>
      </w:r>
      <w:r w:rsidR="001B541B">
        <w:rPr>
          <w:sz w:val="24"/>
          <w:szCs w:val="24"/>
        </w:rPr>
        <w:t>4</w:t>
      </w:r>
      <w:r w:rsidRPr="002E7280">
        <w:rPr>
          <w:sz w:val="24"/>
          <w:szCs w:val="24"/>
        </w:rPr>
        <w:t>.</w:t>
      </w:r>
      <w:r w:rsidR="00915154" w:rsidRPr="002E7280">
        <w:rPr>
          <w:sz w:val="24"/>
          <w:szCs w:val="24"/>
        </w:rPr>
        <w:t xml:space="preserve"> </w:t>
      </w:r>
    </w:p>
    <w:p w14:paraId="727D18E2" w14:textId="77777777" w:rsidR="00915154" w:rsidRPr="002E7280" w:rsidRDefault="00915154" w:rsidP="002E7280">
      <w:pPr>
        <w:spacing w:line="276" w:lineRule="auto"/>
        <w:ind w:firstLine="599"/>
        <w:rPr>
          <w:sz w:val="24"/>
          <w:szCs w:val="24"/>
        </w:rPr>
      </w:pPr>
    </w:p>
    <w:p w14:paraId="44308B84" w14:textId="41FFD44A" w:rsidR="00915154" w:rsidRPr="002E7280" w:rsidRDefault="00A45D70" w:rsidP="001B541B">
      <w:pPr>
        <w:spacing w:line="276" w:lineRule="auto"/>
        <w:ind w:firstLine="599"/>
        <w:jc w:val="both"/>
        <w:rPr>
          <w:sz w:val="24"/>
          <w:szCs w:val="24"/>
        </w:rPr>
      </w:pPr>
      <w:r w:rsidRPr="002E7280">
        <w:rPr>
          <w:sz w:val="24"/>
          <w:szCs w:val="24"/>
        </w:rPr>
        <w:t>În anul 2024, p</w:t>
      </w:r>
      <w:r w:rsidR="00915154" w:rsidRPr="002E7280">
        <w:rPr>
          <w:sz w:val="24"/>
          <w:szCs w:val="24"/>
        </w:rPr>
        <w:t>rogram</w:t>
      </w:r>
      <w:r w:rsidRPr="002E7280">
        <w:rPr>
          <w:sz w:val="24"/>
          <w:szCs w:val="24"/>
        </w:rPr>
        <w:t>ele</w:t>
      </w:r>
      <w:r w:rsidR="00915154" w:rsidRPr="002E7280">
        <w:rPr>
          <w:sz w:val="24"/>
          <w:szCs w:val="24"/>
        </w:rPr>
        <w:t xml:space="preserve"> de licență </w:t>
      </w:r>
      <w:r w:rsidR="00915154" w:rsidRPr="002E7280">
        <w:rPr>
          <w:i/>
          <w:iCs/>
          <w:sz w:val="24"/>
          <w:szCs w:val="24"/>
        </w:rPr>
        <w:t xml:space="preserve">Controlul şi expertiza produselor alimentare </w:t>
      </w:r>
      <w:r w:rsidRPr="002E7280">
        <w:rPr>
          <w:sz w:val="24"/>
          <w:szCs w:val="24"/>
        </w:rPr>
        <w:t xml:space="preserve">și </w:t>
      </w:r>
      <w:r w:rsidRPr="002E7280">
        <w:rPr>
          <w:i/>
          <w:iCs/>
          <w:sz w:val="24"/>
          <w:szCs w:val="24"/>
        </w:rPr>
        <w:t xml:space="preserve">Ingineria Produselor alimentare </w:t>
      </w:r>
      <w:r w:rsidR="001B541B">
        <w:rPr>
          <w:sz w:val="24"/>
          <w:szCs w:val="24"/>
        </w:rPr>
        <w:t xml:space="preserve">au fost evaluate periodic de către ARACIS şi au primit calificativul </w:t>
      </w:r>
      <w:r w:rsidR="001B541B">
        <w:rPr>
          <w:i/>
          <w:iCs/>
          <w:sz w:val="24"/>
          <w:szCs w:val="24"/>
        </w:rPr>
        <w:t>Menţinerea acreditării</w:t>
      </w:r>
      <w:r w:rsidR="00915154" w:rsidRPr="002E7280">
        <w:rPr>
          <w:sz w:val="24"/>
          <w:szCs w:val="24"/>
        </w:rPr>
        <w:t>.</w:t>
      </w:r>
      <w:r w:rsidR="001B541B">
        <w:rPr>
          <w:sz w:val="24"/>
          <w:szCs w:val="24"/>
        </w:rPr>
        <w:t xml:space="preserve"> În anul 2024, ARACIS a autorizat provizoriu programul de studii Inginerie şi management în alimentaţia publică şi agroturism.</w:t>
      </w:r>
    </w:p>
    <w:p w14:paraId="156512B5" w14:textId="77777777" w:rsidR="00915154" w:rsidRPr="002E7280" w:rsidRDefault="00915154" w:rsidP="002E7280">
      <w:pPr>
        <w:spacing w:line="276" w:lineRule="auto"/>
        <w:rPr>
          <w:sz w:val="24"/>
          <w:szCs w:val="24"/>
        </w:rPr>
      </w:pPr>
    </w:p>
    <w:p w14:paraId="618B75BB" w14:textId="77777777" w:rsidR="00915154" w:rsidRPr="002E7280" w:rsidRDefault="00915154" w:rsidP="002E7280">
      <w:pPr>
        <w:spacing w:line="276" w:lineRule="auto"/>
        <w:rPr>
          <w:sz w:val="24"/>
          <w:szCs w:val="24"/>
        </w:rPr>
      </w:pPr>
    </w:p>
    <w:p w14:paraId="3E3067D1" w14:textId="77777777" w:rsidR="00915154" w:rsidRPr="002E7280" w:rsidRDefault="00915154" w:rsidP="008272C0">
      <w:pPr>
        <w:pStyle w:val="Heading1"/>
        <w:spacing w:before="0" w:line="276" w:lineRule="auto"/>
        <w:ind w:left="0" w:firstLine="0"/>
        <w:rPr>
          <w:rFonts w:ascii="Times New Roman" w:hAnsi="Times New Roman" w:cs="Times New Roman"/>
          <w:b/>
          <w:bCs/>
          <w:sz w:val="24"/>
          <w:szCs w:val="24"/>
        </w:rPr>
      </w:pPr>
      <w:bookmarkStart w:id="11" w:name="_Toc164629186"/>
      <w:r w:rsidRPr="002E7280">
        <w:rPr>
          <w:rFonts w:ascii="Times New Roman" w:hAnsi="Times New Roman" w:cs="Times New Roman"/>
          <w:b/>
          <w:bCs/>
          <w:sz w:val="24"/>
          <w:szCs w:val="24"/>
        </w:rPr>
        <w:t>II. Resursa umană și procesul didactic</w:t>
      </w:r>
      <w:bookmarkEnd w:id="11"/>
    </w:p>
    <w:p w14:paraId="620B9171" w14:textId="77777777" w:rsidR="00FB6022" w:rsidRPr="002E7280" w:rsidRDefault="00FB6022" w:rsidP="002E7280">
      <w:pPr>
        <w:pStyle w:val="Heading1"/>
        <w:spacing w:before="0" w:line="276" w:lineRule="auto"/>
        <w:ind w:left="0" w:firstLine="0"/>
        <w:jc w:val="center"/>
        <w:rPr>
          <w:rFonts w:ascii="Times New Roman" w:hAnsi="Times New Roman" w:cs="Times New Roman"/>
          <w:b/>
          <w:bCs/>
          <w:sz w:val="24"/>
          <w:szCs w:val="24"/>
        </w:rPr>
      </w:pPr>
    </w:p>
    <w:p w14:paraId="70D7980E" w14:textId="77777777" w:rsidR="00915154" w:rsidRPr="002E7280" w:rsidRDefault="00915154" w:rsidP="002E7280">
      <w:pPr>
        <w:pStyle w:val="Heading2"/>
        <w:spacing w:before="0" w:line="276" w:lineRule="auto"/>
        <w:rPr>
          <w:rFonts w:ascii="Times New Roman" w:hAnsi="Times New Roman" w:cs="Times New Roman"/>
          <w:color w:val="auto"/>
          <w:sz w:val="24"/>
          <w:szCs w:val="24"/>
        </w:rPr>
      </w:pPr>
      <w:bookmarkStart w:id="12" w:name="_bookmark6"/>
      <w:bookmarkStart w:id="13" w:name="_Toc164629187"/>
      <w:bookmarkEnd w:id="12"/>
      <w:r w:rsidRPr="002E7280">
        <w:rPr>
          <w:rFonts w:ascii="Times New Roman" w:hAnsi="Times New Roman" w:cs="Times New Roman"/>
          <w:color w:val="auto"/>
          <w:sz w:val="24"/>
          <w:szCs w:val="24"/>
        </w:rPr>
        <w:t>2.1. Resursa umană</w:t>
      </w:r>
      <w:bookmarkEnd w:id="13"/>
    </w:p>
    <w:p w14:paraId="19F14288" w14:textId="77777777" w:rsidR="00915154" w:rsidRPr="002E7280" w:rsidRDefault="00915154" w:rsidP="002E7280">
      <w:pPr>
        <w:pStyle w:val="BodyText"/>
        <w:spacing w:line="276" w:lineRule="auto"/>
        <w:rPr>
          <w:i/>
          <w:iCs/>
        </w:rPr>
      </w:pPr>
    </w:p>
    <w:p w14:paraId="57920F2E" w14:textId="5DF04DF9" w:rsidR="00915154" w:rsidRPr="008272C0" w:rsidRDefault="00915154" w:rsidP="002E7280">
      <w:pPr>
        <w:pStyle w:val="BodyText"/>
        <w:spacing w:line="276" w:lineRule="auto"/>
        <w:ind w:left="240" w:firstLine="568"/>
        <w:jc w:val="both"/>
      </w:pPr>
      <w:r w:rsidRPr="002E7280">
        <w:t>În anul 20</w:t>
      </w:r>
      <w:r w:rsidR="00675C90" w:rsidRPr="002E7280">
        <w:t>2</w:t>
      </w:r>
      <w:r w:rsidR="001B541B">
        <w:t>4</w:t>
      </w:r>
      <w:r w:rsidRPr="002E7280">
        <w:t xml:space="preserve">, activitățile didactice și de cercetare s-au desfășurat preponderent cu cadre didactice titulare și cu ajutorul personalului didactic auxiliar din facultate. </w:t>
      </w:r>
      <w:r w:rsidRPr="008272C0">
        <w:t xml:space="preserve">Dinamica ocupării posturilor pe funcții didactice în Statul de funcții al Departamentului de Tehnologii Alimentare, Siguranța Producției Alimentare și a Mediului este prezentată în tabelul 2.1 </w:t>
      </w:r>
    </w:p>
    <w:p w14:paraId="10827063" w14:textId="04B98EAA" w:rsidR="00064162" w:rsidRPr="002E7280" w:rsidRDefault="00064162" w:rsidP="002E7280">
      <w:pPr>
        <w:pStyle w:val="BodyText"/>
        <w:spacing w:line="276" w:lineRule="auto"/>
        <w:ind w:left="240" w:firstLine="568"/>
        <w:jc w:val="right"/>
      </w:pPr>
      <w:r w:rsidRPr="002E7280">
        <w:rPr>
          <w:b/>
          <w:bCs/>
        </w:rPr>
        <w:t>Tabelul 2.1</w:t>
      </w:r>
      <w:r w:rsidRPr="002E7280">
        <w:t>. Dinamica ocupării posturilor</w:t>
      </w:r>
    </w:p>
    <w:tbl>
      <w:tblPr>
        <w:tblStyle w:val="TableGrid"/>
        <w:tblW w:w="0" w:type="auto"/>
        <w:tblInd w:w="240" w:type="dxa"/>
        <w:tblLook w:val="04A0" w:firstRow="1" w:lastRow="0" w:firstColumn="1" w:lastColumn="0" w:noHBand="0" w:noVBand="1"/>
      </w:tblPr>
      <w:tblGrid>
        <w:gridCol w:w="1386"/>
        <w:gridCol w:w="705"/>
        <w:gridCol w:w="910"/>
        <w:gridCol w:w="975"/>
        <w:gridCol w:w="705"/>
        <w:gridCol w:w="910"/>
        <w:gridCol w:w="975"/>
        <w:gridCol w:w="705"/>
        <w:gridCol w:w="910"/>
        <w:gridCol w:w="975"/>
      </w:tblGrid>
      <w:tr w:rsidR="007F3AE7" w:rsidRPr="002E7280" w14:paraId="4FB8BBA0" w14:textId="77777777" w:rsidTr="001B541B">
        <w:tc>
          <w:tcPr>
            <w:tcW w:w="1386" w:type="dxa"/>
            <w:vMerge w:val="restart"/>
          </w:tcPr>
          <w:p w14:paraId="3DB9A1C3" w14:textId="5B247E5A" w:rsidR="007F3AE7" w:rsidRPr="002E7280" w:rsidRDefault="007F3AE7" w:rsidP="002E7280">
            <w:pPr>
              <w:pStyle w:val="BodyText"/>
              <w:spacing w:line="276" w:lineRule="auto"/>
              <w:jc w:val="both"/>
              <w:rPr>
                <w:rFonts w:cs="Times New Roman"/>
                <w:sz w:val="22"/>
                <w:szCs w:val="22"/>
              </w:rPr>
            </w:pPr>
            <w:r w:rsidRPr="002E7280">
              <w:rPr>
                <w:rFonts w:cs="Times New Roman"/>
                <w:sz w:val="22"/>
                <w:szCs w:val="22"/>
              </w:rPr>
              <w:t>Grad didactic</w:t>
            </w:r>
          </w:p>
        </w:tc>
        <w:tc>
          <w:tcPr>
            <w:tcW w:w="2590" w:type="dxa"/>
            <w:gridSpan w:val="3"/>
          </w:tcPr>
          <w:p w14:paraId="737E7B47" w14:textId="183FC99A" w:rsidR="007F3AE7" w:rsidRPr="002E7280" w:rsidRDefault="007F3AE7" w:rsidP="002E7280">
            <w:pPr>
              <w:pStyle w:val="BodyText"/>
              <w:spacing w:line="276" w:lineRule="auto"/>
              <w:jc w:val="both"/>
              <w:rPr>
                <w:rFonts w:cs="Times New Roman"/>
                <w:sz w:val="22"/>
                <w:szCs w:val="22"/>
              </w:rPr>
            </w:pPr>
            <w:r w:rsidRPr="002E7280">
              <w:rPr>
                <w:rFonts w:cs="Times New Roman"/>
                <w:sz w:val="22"/>
                <w:szCs w:val="22"/>
              </w:rPr>
              <w:t>202</w:t>
            </w:r>
            <w:r w:rsidR="001B541B">
              <w:rPr>
                <w:rFonts w:cs="Times New Roman"/>
                <w:sz w:val="22"/>
                <w:szCs w:val="22"/>
              </w:rPr>
              <w:t>2-2023</w:t>
            </w:r>
          </w:p>
        </w:tc>
        <w:tc>
          <w:tcPr>
            <w:tcW w:w="2590" w:type="dxa"/>
            <w:gridSpan w:val="3"/>
          </w:tcPr>
          <w:p w14:paraId="7E6098E1" w14:textId="6930AC08" w:rsidR="007F3AE7" w:rsidRPr="002E7280" w:rsidRDefault="001B541B" w:rsidP="002E7280">
            <w:pPr>
              <w:pStyle w:val="BodyText"/>
              <w:spacing w:line="276" w:lineRule="auto"/>
              <w:jc w:val="both"/>
              <w:rPr>
                <w:rFonts w:cs="Times New Roman"/>
                <w:sz w:val="22"/>
                <w:szCs w:val="22"/>
              </w:rPr>
            </w:pPr>
            <w:r>
              <w:rPr>
                <w:rFonts w:cs="Times New Roman"/>
                <w:sz w:val="22"/>
                <w:szCs w:val="22"/>
              </w:rPr>
              <w:t>2023-2024</w:t>
            </w:r>
          </w:p>
        </w:tc>
        <w:tc>
          <w:tcPr>
            <w:tcW w:w="2590" w:type="dxa"/>
            <w:gridSpan w:val="3"/>
          </w:tcPr>
          <w:p w14:paraId="5D097ACC" w14:textId="0BC59C96" w:rsidR="007F3AE7" w:rsidRPr="002E7280" w:rsidRDefault="001B541B" w:rsidP="002E7280">
            <w:pPr>
              <w:pStyle w:val="BodyText"/>
              <w:spacing w:line="276" w:lineRule="auto"/>
              <w:jc w:val="both"/>
              <w:rPr>
                <w:rFonts w:cs="Times New Roman"/>
                <w:sz w:val="22"/>
                <w:szCs w:val="22"/>
              </w:rPr>
            </w:pPr>
            <w:r>
              <w:rPr>
                <w:rFonts w:cs="Times New Roman"/>
                <w:sz w:val="22"/>
                <w:szCs w:val="22"/>
              </w:rPr>
              <w:t>2024-2025</w:t>
            </w:r>
          </w:p>
        </w:tc>
      </w:tr>
      <w:tr w:rsidR="007F3AE7" w:rsidRPr="002E7280" w14:paraId="3AFB2F51" w14:textId="77777777" w:rsidTr="001B541B">
        <w:tc>
          <w:tcPr>
            <w:tcW w:w="1386" w:type="dxa"/>
            <w:vMerge/>
          </w:tcPr>
          <w:p w14:paraId="7D02C8F4" w14:textId="77777777" w:rsidR="007F3AE7" w:rsidRPr="002E7280" w:rsidRDefault="007F3AE7" w:rsidP="002E7280">
            <w:pPr>
              <w:pStyle w:val="BodyText"/>
              <w:spacing w:line="276" w:lineRule="auto"/>
              <w:jc w:val="both"/>
              <w:rPr>
                <w:rFonts w:cs="Times New Roman"/>
                <w:sz w:val="22"/>
                <w:szCs w:val="22"/>
              </w:rPr>
            </w:pPr>
          </w:p>
        </w:tc>
        <w:tc>
          <w:tcPr>
            <w:tcW w:w="705" w:type="dxa"/>
          </w:tcPr>
          <w:p w14:paraId="6EE4450E" w14:textId="19661D24" w:rsidR="007F3AE7" w:rsidRPr="002E7280" w:rsidRDefault="007F3AE7" w:rsidP="002E7280">
            <w:pPr>
              <w:pStyle w:val="BodyText"/>
              <w:spacing w:line="276" w:lineRule="auto"/>
              <w:jc w:val="both"/>
              <w:rPr>
                <w:rFonts w:cs="Times New Roman"/>
                <w:sz w:val="22"/>
                <w:szCs w:val="22"/>
              </w:rPr>
            </w:pPr>
            <w:r w:rsidRPr="002E7280">
              <w:rPr>
                <w:rFonts w:cs="Times New Roman"/>
                <w:sz w:val="22"/>
                <w:szCs w:val="22"/>
              </w:rPr>
              <w:t>Total</w:t>
            </w:r>
          </w:p>
        </w:tc>
        <w:tc>
          <w:tcPr>
            <w:tcW w:w="910" w:type="dxa"/>
          </w:tcPr>
          <w:p w14:paraId="463A1336" w14:textId="14967C5F" w:rsidR="007F3AE7" w:rsidRPr="002E7280" w:rsidRDefault="007F3AE7" w:rsidP="002E7280">
            <w:pPr>
              <w:pStyle w:val="BodyText"/>
              <w:spacing w:line="276" w:lineRule="auto"/>
              <w:jc w:val="both"/>
              <w:rPr>
                <w:rFonts w:cs="Times New Roman"/>
                <w:sz w:val="22"/>
                <w:szCs w:val="22"/>
              </w:rPr>
            </w:pPr>
            <w:r w:rsidRPr="002E7280">
              <w:rPr>
                <w:rFonts w:cs="Times New Roman"/>
                <w:sz w:val="22"/>
                <w:szCs w:val="22"/>
              </w:rPr>
              <w:t>Titulari</w:t>
            </w:r>
          </w:p>
        </w:tc>
        <w:tc>
          <w:tcPr>
            <w:tcW w:w="975" w:type="dxa"/>
          </w:tcPr>
          <w:p w14:paraId="3CFFD276" w14:textId="77D2A923" w:rsidR="007F3AE7" w:rsidRPr="002E7280" w:rsidRDefault="007F3AE7" w:rsidP="002E7280">
            <w:pPr>
              <w:pStyle w:val="BodyText"/>
              <w:spacing w:line="276" w:lineRule="auto"/>
              <w:jc w:val="both"/>
              <w:rPr>
                <w:rFonts w:cs="Times New Roman"/>
                <w:sz w:val="22"/>
                <w:szCs w:val="22"/>
              </w:rPr>
            </w:pPr>
            <w:r w:rsidRPr="002E7280">
              <w:rPr>
                <w:rFonts w:cs="Times New Roman"/>
                <w:sz w:val="22"/>
                <w:szCs w:val="22"/>
              </w:rPr>
              <w:t>Vacante</w:t>
            </w:r>
          </w:p>
        </w:tc>
        <w:tc>
          <w:tcPr>
            <w:tcW w:w="705" w:type="dxa"/>
          </w:tcPr>
          <w:p w14:paraId="3D39DC86" w14:textId="73DBFFAC" w:rsidR="007F3AE7" w:rsidRPr="002E7280" w:rsidRDefault="007F3AE7" w:rsidP="002E7280">
            <w:pPr>
              <w:pStyle w:val="BodyText"/>
              <w:spacing w:line="276" w:lineRule="auto"/>
              <w:jc w:val="both"/>
              <w:rPr>
                <w:rFonts w:cs="Times New Roman"/>
                <w:sz w:val="22"/>
                <w:szCs w:val="22"/>
              </w:rPr>
            </w:pPr>
            <w:r w:rsidRPr="002E7280">
              <w:rPr>
                <w:rFonts w:cs="Times New Roman"/>
                <w:sz w:val="22"/>
                <w:szCs w:val="22"/>
              </w:rPr>
              <w:t>Total</w:t>
            </w:r>
          </w:p>
        </w:tc>
        <w:tc>
          <w:tcPr>
            <w:tcW w:w="910" w:type="dxa"/>
          </w:tcPr>
          <w:p w14:paraId="6FCDCA7B" w14:textId="59EC5934" w:rsidR="007F3AE7" w:rsidRPr="002E7280" w:rsidRDefault="007F3AE7" w:rsidP="002E7280">
            <w:pPr>
              <w:pStyle w:val="BodyText"/>
              <w:spacing w:line="276" w:lineRule="auto"/>
              <w:jc w:val="both"/>
              <w:rPr>
                <w:rFonts w:cs="Times New Roman"/>
                <w:sz w:val="22"/>
                <w:szCs w:val="22"/>
              </w:rPr>
            </w:pPr>
            <w:r w:rsidRPr="002E7280">
              <w:rPr>
                <w:rFonts w:cs="Times New Roman"/>
                <w:sz w:val="22"/>
                <w:szCs w:val="22"/>
              </w:rPr>
              <w:t>Titulari</w:t>
            </w:r>
          </w:p>
        </w:tc>
        <w:tc>
          <w:tcPr>
            <w:tcW w:w="975" w:type="dxa"/>
          </w:tcPr>
          <w:p w14:paraId="44DDCDAA" w14:textId="5B26F322" w:rsidR="007F3AE7" w:rsidRPr="002E7280" w:rsidRDefault="007F3AE7" w:rsidP="002E7280">
            <w:pPr>
              <w:pStyle w:val="BodyText"/>
              <w:spacing w:line="276" w:lineRule="auto"/>
              <w:jc w:val="both"/>
              <w:rPr>
                <w:rFonts w:cs="Times New Roman"/>
                <w:sz w:val="22"/>
                <w:szCs w:val="22"/>
              </w:rPr>
            </w:pPr>
            <w:r w:rsidRPr="002E7280">
              <w:rPr>
                <w:rFonts w:cs="Times New Roman"/>
                <w:sz w:val="22"/>
                <w:szCs w:val="22"/>
              </w:rPr>
              <w:t>Vacante</w:t>
            </w:r>
          </w:p>
        </w:tc>
        <w:tc>
          <w:tcPr>
            <w:tcW w:w="705" w:type="dxa"/>
          </w:tcPr>
          <w:p w14:paraId="0C27CBB4" w14:textId="004A57FE" w:rsidR="007F3AE7" w:rsidRPr="002E7280" w:rsidRDefault="007F3AE7" w:rsidP="002E7280">
            <w:pPr>
              <w:pStyle w:val="BodyText"/>
              <w:spacing w:line="276" w:lineRule="auto"/>
              <w:jc w:val="both"/>
              <w:rPr>
                <w:rFonts w:cs="Times New Roman"/>
                <w:sz w:val="22"/>
                <w:szCs w:val="22"/>
              </w:rPr>
            </w:pPr>
            <w:r w:rsidRPr="002E7280">
              <w:rPr>
                <w:rFonts w:cs="Times New Roman"/>
                <w:sz w:val="22"/>
                <w:szCs w:val="22"/>
              </w:rPr>
              <w:t>Total</w:t>
            </w:r>
          </w:p>
        </w:tc>
        <w:tc>
          <w:tcPr>
            <w:tcW w:w="910" w:type="dxa"/>
          </w:tcPr>
          <w:p w14:paraId="79614020" w14:textId="3F1E4952" w:rsidR="007F3AE7" w:rsidRPr="002E7280" w:rsidRDefault="007F3AE7" w:rsidP="002E7280">
            <w:pPr>
              <w:pStyle w:val="BodyText"/>
              <w:spacing w:line="276" w:lineRule="auto"/>
              <w:jc w:val="both"/>
              <w:rPr>
                <w:rFonts w:cs="Times New Roman"/>
                <w:sz w:val="22"/>
                <w:szCs w:val="22"/>
              </w:rPr>
            </w:pPr>
            <w:r w:rsidRPr="002E7280">
              <w:rPr>
                <w:rFonts w:cs="Times New Roman"/>
                <w:sz w:val="22"/>
                <w:szCs w:val="22"/>
              </w:rPr>
              <w:t>Titulari</w:t>
            </w:r>
          </w:p>
        </w:tc>
        <w:tc>
          <w:tcPr>
            <w:tcW w:w="975" w:type="dxa"/>
          </w:tcPr>
          <w:p w14:paraId="6DBE5CCE" w14:textId="07EFA26A" w:rsidR="007F3AE7" w:rsidRPr="002E7280" w:rsidRDefault="007F3AE7" w:rsidP="002E7280">
            <w:pPr>
              <w:pStyle w:val="BodyText"/>
              <w:spacing w:line="276" w:lineRule="auto"/>
              <w:jc w:val="both"/>
              <w:rPr>
                <w:rFonts w:cs="Times New Roman"/>
                <w:sz w:val="22"/>
                <w:szCs w:val="22"/>
              </w:rPr>
            </w:pPr>
            <w:r w:rsidRPr="002E7280">
              <w:rPr>
                <w:rFonts w:cs="Times New Roman"/>
                <w:sz w:val="22"/>
                <w:szCs w:val="22"/>
              </w:rPr>
              <w:t>Vacante</w:t>
            </w:r>
          </w:p>
        </w:tc>
      </w:tr>
      <w:tr w:rsidR="001B541B" w:rsidRPr="002E7280" w14:paraId="43E5C893" w14:textId="77777777" w:rsidTr="001B541B">
        <w:tc>
          <w:tcPr>
            <w:tcW w:w="1386" w:type="dxa"/>
          </w:tcPr>
          <w:p w14:paraId="5153003B" w14:textId="6249BD10" w:rsidR="001B541B" w:rsidRPr="002E7280" w:rsidRDefault="001B541B" w:rsidP="001B541B">
            <w:pPr>
              <w:pStyle w:val="BodyText"/>
              <w:spacing w:line="276" w:lineRule="auto"/>
              <w:jc w:val="both"/>
              <w:rPr>
                <w:rFonts w:cs="Times New Roman"/>
                <w:sz w:val="22"/>
                <w:szCs w:val="22"/>
              </w:rPr>
            </w:pPr>
            <w:r w:rsidRPr="002E7280">
              <w:rPr>
                <w:rFonts w:cs="Times New Roman"/>
                <w:sz w:val="22"/>
                <w:szCs w:val="22"/>
              </w:rPr>
              <w:t>Profesor</w:t>
            </w:r>
          </w:p>
        </w:tc>
        <w:tc>
          <w:tcPr>
            <w:tcW w:w="705" w:type="dxa"/>
          </w:tcPr>
          <w:p w14:paraId="783CAE0C" w14:textId="642DA35F" w:rsidR="001B541B" w:rsidRPr="002E7280" w:rsidRDefault="001B541B" w:rsidP="001B541B">
            <w:pPr>
              <w:pStyle w:val="BodyText"/>
              <w:spacing w:line="276" w:lineRule="auto"/>
              <w:jc w:val="both"/>
              <w:rPr>
                <w:rFonts w:cs="Times New Roman"/>
                <w:sz w:val="22"/>
                <w:szCs w:val="22"/>
              </w:rPr>
            </w:pPr>
            <w:r w:rsidRPr="002E7280">
              <w:rPr>
                <w:rFonts w:cs="Times New Roman"/>
                <w:sz w:val="22"/>
                <w:szCs w:val="22"/>
              </w:rPr>
              <w:t>6</w:t>
            </w:r>
          </w:p>
        </w:tc>
        <w:tc>
          <w:tcPr>
            <w:tcW w:w="910" w:type="dxa"/>
          </w:tcPr>
          <w:p w14:paraId="4AEE01AA" w14:textId="74D92862" w:rsidR="001B541B" w:rsidRPr="002E7280" w:rsidRDefault="001B541B" w:rsidP="001B541B">
            <w:pPr>
              <w:pStyle w:val="BodyText"/>
              <w:spacing w:line="276" w:lineRule="auto"/>
              <w:jc w:val="both"/>
              <w:rPr>
                <w:rFonts w:cs="Times New Roman"/>
                <w:sz w:val="22"/>
                <w:szCs w:val="22"/>
              </w:rPr>
            </w:pPr>
            <w:r w:rsidRPr="002E7280">
              <w:rPr>
                <w:rFonts w:cs="Times New Roman"/>
                <w:sz w:val="22"/>
                <w:szCs w:val="22"/>
              </w:rPr>
              <w:t>6</w:t>
            </w:r>
          </w:p>
        </w:tc>
        <w:tc>
          <w:tcPr>
            <w:tcW w:w="975" w:type="dxa"/>
          </w:tcPr>
          <w:p w14:paraId="27C2A19D" w14:textId="775CA11A" w:rsidR="001B541B" w:rsidRPr="002E7280" w:rsidRDefault="001B541B" w:rsidP="001B541B">
            <w:pPr>
              <w:pStyle w:val="BodyText"/>
              <w:spacing w:line="276" w:lineRule="auto"/>
              <w:jc w:val="both"/>
              <w:rPr>
                <w:rFonts w:cs="Times New Roman"/>
                <w:sz w:val="22"/>
                <w:szCs w:val="22"/>
              </w:rPr>
            </w:pPr>
            <w:r w:rsidRPr="002E7280">
              <w:rPr>
                <w:rFonts w:cs="Times New Roman"/>
                <w:sz w:val="22"/>
                <w:szCs w:val="22"/>
              </w:rPr>
              <w:t>0</w:t>
            </w:r>
          </w:p>
        </w:tc>
        <w:tc>
          <w:tcPr>
            <w:tcW w:w="705" w:type="dxa"/>
          </w:tcPr>
          <w:p w14:paraId="70BEC91E" w14:textId="379D5FE0" w:rsidR="001B541B" w:rsidRPr="002E7280" w:rsidRDefault="001B541B" w:rsidP="001B541B">
            <w:pPr>
              <w:pStyle w:val="BodyText"/>
              <w:spacing w:line="276" w:lineRule="auto"/>
              <w:jc w:val="both"/>
              <w:rPr>
                <w:rFonts w:cs="Times New Roman"/>
                <w:sz w:val="22"/>
                <w:szCs w:val="22"/>
              </w:rPr>
            </w:pPr>
            <w:r w:rsidRPr="002E7280">
              <w:rPr>
                <w:rFonts w:cs="Times New Roman"/>
                <w:sz w:val="22"/>
                <w:szCs w:val="22"/>
              </w:rPr>
              <w:t>6</w:t>
            </w:r>
          </w:p>
        </w:tc>
        <w:tc>
          <w:tcPr>
            <w:tcW w:w="910" w:type="dxa"/>
          </w:tcPr>
          <w:p w14:paraId="62366FDE" w14:textId="2B73F0EA" w:rsidR="001B541B" w:rsidRPr="002E7280" w:rsidRDefault="001B541B" w:rsidP="001B541B">
            <w:pPr>
              <w:pStyle w:val="BodyText"/>
              <w:spacing w:line="276" w:lineRule="auto"/>
              <w:jc w:val="both"/>
              <w:rPr>
                <w:rFonts w:cs="Times New Roman"/>
                <w:sz w:val="22"/>
                <w:szCs w:val="22"/>
              </w:rPr>
            </w:pPr>
            <w:r w:rsidRPr="002E7280">
              <w:rPr>
                <w:rFonts w:cs="Times New Roman"/>
                <w:sz w:val="22"/>
                <w:szCs w:val="22"/>
              </w:rPr>
              <w:t>6</w:t>
            </w:r>
          </w:p>
        </w:tc>
        <w:tc>
          <w:tcPr>
            <w:tcW w:w="975" w:type="dxa"/>
          </w:tcPr>
          <w:p w14:paraId="5D6E8E1C" w14:textId="19EE0100" w:rsidR="001B541B" w:rsidRPr="002E7280" w:rsidRDefault="001B541B" w:rsidP="001B541B">
            <w:pPr>
              <w:pStyle w:val="BodyText"/>
              <w:spacing w:line="276" w:lineRule="auto"/>
              <w:jc w:val="both"/>
              <w:rPr>
                <w:rFonts w:cs="Times New Roman"/>
                <w:sz w:val="22"/>
                <w:szCs w:val="22"/>
              </w:rPr>
            </w:pPr>
            <w:r w:rsidRPr="002E7280">
              <w:rPr>
                <w:rFonts w:cs="Times New Roman"/>
                <w:sz w:val="22"/>
                <w:szCs w:val="22"/>
              </w:rPr>
              <w:t>0</w:t>
            </w:r>
          </w:p>
        </w:tc>
        <w:tc>
          <w:tcPr>
            <w:tcW w:w="705" w:type="dxa"/>
          </w:tcPr>
          <w:p w14:paraId="754EA8AD" w14:textId="2D9D8CC2" w:rsidR="001B541B" w:rsidRPr="002E7280" w:rsidRDefault="001B541B" w:rsidP="001B541B">
            <w:pPr>
              <w:pStyle w:val="BodyText"/>
              <w:spacing w:line="276" w:lineRule="auto"/>
              <w:jc w:val="both"/>
              <w:rPr>
                <w:rFonts w:cs="Times New Roman"/>
                <w:sz w:val="22"/>
                <w:szCs w:val="22"/>
              </w:rPr>
            </w:pPr>
            <w:r>
              <w:rPr>
                <w:rFonts w:cs="Times New Roman"/>
                <w:sz w:val="22"/>
                <w:szCs w:val="22"/>
              </w:rPr>
              <w:t>6</w:t>
            </w:r>
          </w:p>
        </w:tc>
        <w:tc>
          <w:tcPr>
            <w:tcW w:w="910" w:type="dxa"/>
          </w:tcPr>
          <w:p w14:paraId="5EC2D1BD" w14:textId="102DAB3F" w:rsidR="001B541B" w:rsidRPr="002E7280" w:rsidRDefault="001B541B" w:rsidP="001B541B">
            <w:pPr>
              <w:pStyle w:val="BodyText"/>
              <w:spacing w:line="276" w:lineRule="auto"/>
              <w:jc w:val="both"/>
              <w:rPr>
                <w:rFonts w:cs="Times New Roman"/>
                <w:sz w:val="22"/>
                <w:szCs w:val="22"/>
              </w:rPr>
            </w:pPr>
            <w:r>
              <w:rPr>
                <w:rFonts w:cs="Times New Roman"/>
                <w:sz w:val="22"/>
                <w:szCs w:val="22"/>
              </w:rPr>
              <w:t>6</w:t>
            </w:r>
          </w:p>
        </w:tc>
        <w:tc>
          <w:tcPr>
            <w:tcW w:w="975" w:type="dxa"/>
          </w:tcPr>
          <w:p w14:paraId="65A9F340" w14:textId="430F4F47" w:rsidR="001B541B" w:rsidRPr="002E7280" w:rsidRDefault="001B541B" w:rsidP="001B541B">
            <w:pPr>
              <w:pStyle w:val="BodyText"/>
              <w:spacing w:line="276" w:lineRule="auto"/>
              <w:jc w:val="both"/>
              <w:rPr>
                <w:rFonts w:cs="Times New Roman"/>
                <w:sz w:val="22"/>
                <w:szCs w:val="22"/>
              </w:rPr>
            </w:pPr>
            <w:r>
              <w:rPr>
                <w:rFonts w:cs="Times New Roman"/>
                <w:sz w:val="22"/>
                <w:szCs w:val="22"/>
              </w:rPr>
              <w:t>0</w:t>
            </w:r>
          </w:p>
        </w:tc>
      </w:tr>
      <w:tr w:rsidR="001B541B" w:rsidRPr="002E7280" w14:paraId="32621E9F" w14:textId="77777777" w:rsidTr="001B541B">
        <w:tc>
          <w:tcPr>
            <w:tcW w:w="1386" w:type="dxa"/>
          </w:tcPr>
          <w:p w14:paraId="614C7F93" w14:textId="4CE80EC7" w:rsidR="001B541B" w:rsidRPr="002E7280" w:rsidRDefault="001B541B" w:rsidP="001B541B">
            <w:pPr>
              <w:pStyle w:val="BodyText"/>
              <w:spacing w:line="276" w:lineRule="auto"/>
              <w:jc w:val="both"/>
              <w:rPr>
                <w:rFonts w:cs="Times New Roman"/>
                <w:sz w:val="22"/>
                <w:szCs w:val="22"/>
              </w:rPr>
            </w:pPr>
            <w:r w:rsidRPr="002E7280">
              <w:rPr>
                <w:rFonts w:cs="Times New Roman"/>
                <w:sz w:val="22"/>
                <w:szCs w:val="22"/>
              </w:rPr>
              <w:t>Conferențiar</w:t>
            </w:r>
          </w:p>
        </w:tc>
        <w:tc>
          <w:tcPr>
            <w:tcW w:w="705" w:type="dxa"/>
          </w:tcPr>
          <w:p w14:paraId="4EC711E1" w14:textId="239C21FA" w:rsidR="001B541B" w:rsidRPr="002E7280" w:rsidRDefault="001B541B" w:rsidP="001B541B">
            <w:pPr>
              <w:pStyle w:val="BodyText"/>
              <w:spacing w:line="276" w:lineRule="auto"/>
              <w:jc w:val="both"/>
              <w:rPr>
                <w:rFonts w:cs="Times New Roman"/>
                <w:sz w:val="22"/>
                <w:szCs w:val="22"/>
              </w:rPr>
            </w:pPr>
            <w:r w:rsidRPr="002E7280">
              <w:rPr>
                <w:rFonts w:cs="Times New Roman"/>
                <w:sz w:val="22"/>
                <w:szCs w:val="22"/>
              </w:rPr>
              <w:t>7</w:t>
            </w:r>
          </w:p>
        </w:tc>
        <w:tc>
          <w:tcPr>
            <w:tcW w:w="910" w:type="dxa"/>
          </w:tcPr>
          <w:p w14:paraId="4605B8A8" w14:textId="49634A8E" w:rsidR="001B541B" w:rsidRPr="002E7280" w:rsidRDefault="001B541B" w:rsidP="001B541B">
            <w:pPr>
              <w:pStyle w:val="BodyText"/>
              <w:spacing w:line="276" w:lineRule="auto"/>
              <w:jc w:val="both"/>
              <w:rPr>
                <w:rFonts w:cs="Times New Roman"/>
                <w:sz w:val="22"/>
                <w:szCs w:val="22"/>
              </w:rPr>
            </w:pPr>
            <w:r w:rsidRPr="002E7280">
              <w:rPr>
                <w:rFonts w:cs="Times New Roman"/>
                <w:sz w:val="22"/>
                <w:szCs w:val="22"/>
              </w:rPr>
              <w:t>6</w:t>
            </w:r>
          </w:p>
        </w:tc>
        <w:tc>
          <w:tcPr>
            <w:tcW w:w="975" w:type="dxa"/>
          </w:tcPr>
          <w:p w14:paraId="6489EFA7" w14:textId="29AA0227" w:rsidR="001B541B" w:rsidRPr="002E7280" w:rsidRDefault="001B541B" w:rsidP="001B541B">
            <w:pPr>
              <w:pStyle w:val="BodyText"/>
              <w:spacing w:line="276" w:lineRule="auto"/>
              <w:jc w:val="both"/>
              <w:rPr>
                <w:rFonts w:cs="Times New Roman"/>
                <w:sz w:val="22"/>
                <w:szCs w:val="22"/>
              </w:rPr>
            </w:pPr>
            <w:r w:rsidRPr="002E7280">
              <w:rPr>
                <w:rFonts w:cs="Times New Roman"/>
                <w:sz w:val="22"/>
                <w:szCs w:val="22"/>
              </w:rPr>
              <w:t>1</w:t>
            </w:r>
          </w:p>
        </w:tc>
        <w:tc>
          <w:tcPr>
            <w:tcW w:w="705" w:type="dxa"/>
          </w:tcPr>
          <w:p w14:paraId="1ABBC5B8" w14:textId="7A214DBC" w:rsidR="001B541B" w:rsidRPr="002E7280" w:rsidRDefault="001B541B" w:rsidP="001B541B">
            <w:pPr>
              <w:pStyle w:val="BodyText"/>
              <w:spacing w:line="276" w:lineRule="auto"/>
              <w:jc w:val="both"/>
              <w:rPr>
                <w:rFonts w:cs="Times New Roman"/>
                <w:sz w:val="22"/>
                <w:szCs w:val="22"/>
              </w:rPr>
            </w:pPr>
            <w:r w:rsidRPr="002E7280">
              <w:rPr>
                <w:rFonts w:cs="Times New Roman"/>
                <w:sz w:val="22"/>
                <w:szCs w:val="22"/>
              </w:rPr>
              <w:t>7</w:t>
            </w:r>
          </w:p>
        </w:tc>
        <w:tc>
          <w:tcPr>
            <w:tcW w:w="910" w:type="dxa"/>
          </w:tcPr>
          <w:p w14:paraId="309CD479" w14:textId="6AB01A25" w:rsidR="001B541B" w:rsidRPr="002E7280" w:rsidRDefault="001B541B" w:rsidP="001B541B">
            <w:pPr>
              <w:pStyle w:val="BodyText"/>
              <w:spacing w:line="276" w:lineRule="auto"/>
              <w:jc w:val="both"/>
              <w:rPr>
                <w:rFonts w:cs="Times New Roman"/>
                <w:sz w:val="22"/>
                <w:szCs w:val="22"/>
              </w:rPr>
            </w:pPr>
            <w:r w:rsidRPr="002E7280">
              <w:rPr>
                <w:rFonts w:cs="Times New Roman"/>
                <w:sz w:val="22"/>
                <w:szCs w:val="22"/>
              </w:rPr>
              <w:t>7</w:t>
            </w:r>
          </w:p>
        </w:tc>
        <w:tc>
          <w:tcPr>
            <w:tcW w:w="975" w:type="dxa"/>
          </w:tcPr>
          <w:p w14:paraId="0B8FFB61" w14:textId="00E7F4CE" w:rsidR="001B541B" w:rsidRPr="002E7280" w:rsidRDefault="001B541B" w:rsidP="001B541B">
            <w:pPr>
              <w:pStyle w:val="BodyText"/>
              <w:spacing w:line="276" w:lineRule="auto"/>
              <w:jc w:val="both"/>
              <w:rPr>
                <w:rFonts w:cs="Times New Roman"/>
                <w:sz w:val="22"/>
                <w:szCs w:val="22"/>
              </w:rPr>
            </w:pPr>
            <w:r w:rsidRPr="002E7280">
              <w:rPr>
                <w:rFonts w:cs="Times New Roman"/>
                <w:sz w:val="22"/>
                <w:szCs w:val="22"/>
              </w:rPr>
              <w:t>0</w:t>
            </w:r>
          </w:p>
        </w:tc>
        <w:tc>
          <w:tcPr>
            <w:tcW w:w="705" w:type="dxa"/>
          </w:tcPr>
          <w:p w14:paraId="2DAB6E6A" w14:textId="3D6123E5" w:rsidR="001B541B" w:rsidRPr="002E7280" w:rsidRDefault="001B541B" w:rsidP="001B541B">
            <w:pPr>
              <w:pStyle w:val="BodyText"/>
              <w:spacing w:line="276" w:lineRule="auto"/>
              <w:jc w:val="both"/>
              <w:rPr>
                <w:rFonts w:cs="Times New Roman"/>
                <w:sz w:val="22"/>
                <w:szCs w:val="22"/>
              </w:rPr>
            </w:pPr>
            <w:r>
              <w:rPr>
                <w:rFonts w:cs="Times New Roman"/>
                <w:sz w:val="22"/>
                <w:szCs w:val="22"/>
              </w:rPr>
              <w:t>7</w:t>
            </w:r>
          </w:p>
        </w:tc>
        <w:tc>
          <w:tcPr>
            <w:tcW w:w="910" w:type="dxa"/>
          </w:tcPr>
          <w:p w14:paraId="149A2A67" w14:textId="52AADE82" w:rsidR="001B541B" w:rsidRPr="002E7280" w:rsidRDefault="001B541B" w:rsidP="001B541B">
            <w:pPr>
              <w:pStyle w:val="BodyText"/>
              <w:spacing w:line="276" w:lineRule="auto"/>
              <w:jc w:val="both"/>
              <w:rPr>
                <w:rFonts w:cs="Times New Roman"/>
                <w:sz w:val="22"/>
                <w:szCs w:val="22"/>
              </w:rPr>
            </w:pPr>
            <w:r>
              <w:rPr>
                <w:rFonts w:cs="Times New Roman"/>
                <w:sz w:val="22"/>
                <w:szCs w:val="22"/>
              </w:rPr>
              <w:t>7</w:t>
            </w:r>
          </w:p>
        </w:tc>
        <w:tc>
          <w:tcPr>
            <w:tcW w:w="975" w:type="dxa"/>
          </w:tcPr>
          <w:p w14:paraId="24B79880" w14:textId="002704A9" w:rsidR="001B541B" w:rsidRPr="002E7280" w:rsidRDefault="001B541B" w:rsidP="001B541B">
            <w:pPr>
              <w:pStyle w:val="BodyText"/>
              <w:spacing w:line="276" w:lineRule="auto"/>
              <w:jc w:val="both"/>
              <w:rPr>
                <w:rFonts w:cs="Times New Roman"/>
                <w:sz w:val="22"/>
                <w:szCs w:val="22"/>
              </w:rPr>
            </w:pPr>
            <w:r>
              <w:rPr>
                <w:rFonts w:cs="Times New Roman"/>
                <w:sz w:val="22"/>
                <w:szCs w:val="22"/>
              </w:rPr>
              <w:t>0</w:t>
            </w:r>
          </w:p>
        </w:tc>
      </w:tr>
      <w:tr w:rsidR="001B541B" w:rsidRPr="002E7280" w14:paraId="05FE89CE" w14:textId="77777777" w:rsidTr="001B541B">
        <w:tc>
          <w:tcPr>
            <w:tcW w:w="1386" w:type="dxa"/>
          </w:tcPr>
          <w:p w14:paraId="793D9579" w14:textId="486DB43B" w:rsidR="001B541B" w:rsidRPr="002E7280" w:rsidRDefault="001B541B" w:rsidP="001B541B">
            <w:pPr>
              <w:pStyle w:val="BodyText"/>
              <w:spacing w:line="276" w:lineRule="auto"/>
              <w:jc w:val="both"/>
              <w:rPr>
                <w:rFonts w:cs="Times New Roman"/>
                <w:sz w:val="22"/>
                <w:szCs w:val="22"/>
              </w:rPr>
            </w:pPr>
            <w:r w:rsidRPr="002E7280">
              <w:rPr>
                <w:rFonts w:cs="Times New Roman"/>
                <w:sz w:val="22"/>
                <w:szCs w:val="22"/>
              </w:rPr>
              <w:t>Șef lucrări/ Lector</w:t>
            </w:r>
          </w:p>
        </w:tc>
        <w:tc>
          <w:tcPr>
            <w:tcW w:w="705" w:type="dxa"/>
          </w:tcPr>
          <w:p w14:paraId="4A9C2962" w14:textId="74E3B553" w:rsidR="001B541B" w:rsidRPr="002E7280" w:rsidRDefault="001B541B" w:rsidP="001B541B">
            <w:pPr>
              <w:pStyle w:val="BodyText"/>
              <w:spacing w:line="276" w:lineRule="auto"/>
              <w:jc w:val="both"/>
              <w:rPr>
                <w:rFonts w:cs="Times New Roman"/>
                <w:sz w:val="22"/>
                <w:szCs w:val="22"/>
              </w:rPr>
            </w:pPr>
            <w:r w:rsidRPr="002E7280">
              <w:rPr>
                <w:rFonts w:cs="Times New Roman"/>
                <w:sz w:val="22"/>
                <w:szCs w:val="22"/>
              </w:rPr>
              <w:t>24</w:t>
            </w:r>
          </w:p>
        </w:tc>
        <w:tc>
          <w:tcPr>
            <w:tcW w:w="910" w:type="dxa"/>
          </w:tcPr>
          <w:p w14:paraId="63EC7A21" w14:textId="277C4C27" w:rsidR="001B541B" w:rsidRPr="002E7280" w:rsidRDefault="001B541B" w:rsidP="001B541B">
            <w:pPr>
              <w:pStyle w:val="BodyText"/>
              <w:spacing w:line="276" w:lineRule="auto"/>
              <w:jc w:val="both"/>
              <w:rPr>
                <w:rFonts w:cs="Times New Roman"/>
                <w:sz w:val="22"/>
                <w:szCs w:val="22"/>
              </w:rPr>
            </w:pPr>
            <w:r w:rsidRPr="002E7280">
              <w:rPr>
                <w:rFonts w:cs="Times New Roman"/>
                <w:sz w:val="22"/>
                <w:szCs w:val="22"/>
              </w:rPr>
              <w:t>16</w:t>
            </w:r>
          </w:p>
        </w:tc>
        <w:tc>
          <w:tcPr>
            <w:tcW w:w="975" w:type="dxa"/>
          </w:tcPr>
          <w:p w14:paraId="0216228D" w14:textId="2E9BA40C" w:rsidR="001B541B" w:rsidRPr="002E7280" w:rsidRDefault="001B541B" w:rsidP="001B541B">
            <w:pPr>
              <w:pStyle w:val="BodyText"/>
              <w:spacing w:line="276" w:lineRule="auto"/>
              <w:jc w:val="both"/>
              <w:rPr>
                <w:rFonts w:cs="Times New Roman"/>
                <w:sz w:val="22"/>
                <w:szCs w:val="22"/>
              </w:rPr>
            </w:pPr>
            <w:r w:rsidRPr="002E7280">
              <w:rPr>
                <w:rFonts w:cs="Times New Roman"/>
                <w:sz w:val="22"/>
                <w:szCs w:val="22"/>
              </w:rPr>
              <w:t>8</w:t>
            </w:r>
          </w:p>
        </w:tc>
        <w:tc>
          <w:tcPr>
            <w:tcW w:w="705" w:type="dxa"/>
          </w:tcPr>
          <w:p w14:paraId="2638378B" w14:textId="23F139AD" w:rsidR="001B541B" w:rsidRPr="002E7280" w:rsidRDefault="001B541B" w:rsidP="001B541B">
            <w:pPr>
              <w:pStyle w:val="BodyText"/>
              <w:spacing w:line="276" w:lineRule="auto"/>
              <w:jc w:val="both"/>
              <w:rPr>
                <w:rFonts w:cs="Times New Roman"/>
                <w:sz w:val="22"/>
                <w:szCs w:val="22"/>
              </w:rPr>
            </w:pPr>
            <w:r w:rsidRPr="002E7280">
              <w:rPr>
                <w:rFonts w:cs="Times New Roman"/>
                <w:sz w:val="22"/>
                <w:szCs w:val="22"/>
              </w:rPr>
              <w:t>23</w:t>
            </w:r>
          </w:p>
        </w:tc>
        <w:tc>
          <w:tcPr>
            <w:tcW w:w="910" w:type="dxa"/>
          </w:tcPr>
          <w:p w14:paraId="55B78B71" w14:textId="783E691A" w:rsidR="001B541B" w:rsidRPr="002E7280" w:rsidRDefault="001B541B" w:rsidP="001B541B">
            <w:pPr>
              <w:pStyle w:val="BodyText"/>
              <w:spacing w:line="276" w:lineRule="auto"/>
              <w:jc w:val="both"/>
              <w:rPr>
                <w:rFonts w:cs="Times New Roman"/>
                <w:sz w:val="22"/>
                <w:szCs w:val="22"/>
              </w:rPr>
            </w:pPr>
            <w:r w:rsidRPr="002E7280">
              <w:rPr>
                <w:rFonts w:cs="Times New Roman"/>
                <w:sz w:val="22"/>
                <w:szCs w:val="22"/>
              </w:rPr>
              <w:t>15</w:t>
            </w:r>
          </w:p>
        </w:tc>
        <w:tc>
          <w:tcPr>
            <w:tcW w:w="975" w:type="dxa"/>
          </w:tcPr>
          <w:p w14:paraId="7D6D4484" w14:textId="0D5300B0" w:rsidR="001B541B" w:rsidRPr="002E7280" w:rsidRDefault="001B541B" w:rsidP="001B541B">
            <w:pPr>
              <w:pStyle w:val="BodyText"/>
              <w:spacing w:line="276" w:lineRule="auto"/>
              <w:jc w:val="both"/>
              <w:rPr>
                <w:rFonts w:cs="Times New Roman"/>
                <w:sz w:val="22"/>
                <w:szCs w:val="22"/>
              </w:rPr>
            </w:pPr>
            <w:r w:rsidRPr="002E7280">
              <w:rPr>
                <w:rFonts w:cs="Times New Roman"/>
                <w:sz w:val="22"/>
                <w:szCs w:val="22"/>
              </w:rPr>
              <w:t>8</w:t>
            </w:r>
          </w:p>
        </w:tc>
        <w:tc>
          <w:tcPr>
            <w:tcW w:w="705" w:type="dxa"/>
          </w:tcPr>
          <w:p w14:paraId="63EA6D51" w14:textId="09D78A5D" w:rsidR="001B541B" w:rsidRPr="002E7280" w:rsidRDefault="002B4512" w:rsidP="001B541B">
            <w:pPr>
              <w:pStyle w:val="BodyText"/>
              <w:spacing w:line="276" w:lineRule="auto"/>
              <w:jc w:val="both"/>
              <w:rPr>
                <w:rFonts w:cs="Times New Roman"/>
                <w:sz w:val="22"/>
                <w:szCs w:val="22"/>
              </w:rPr>
            </w:pPr>
            <w:r>
              <w:rPr>
                <w:rFonts w:cs="Times New Roman"/>
                <w:sz w:val="22"/>
                <w:szCs w:val="22"/>
              </w:rPr>
              <w:t>25</w:t>
            </w:r>
          </w:p>
        </w:tc>
        <w:tc>
          <w:tcPr>
            <w:tcW w:w="910" w:type="dxa"/>
          </w:tcPr>
          <w:p w14:paraId="65D37AB5" w14:textId="05AF2C3B" w:rsidR="001B541B" w:rsidRPr="002E7280" w:rsidRDefault="001B541B" w:rsidP="001B541B">
            <w:pPr>
              <w:pStyle w:val="BodyText"/>
              <w:spacing w:line="276" w:lineRule="auto"/>
              <w:jc w:val="both"/>
              <w:rPr>
                <w:rFonts w:cs="Times New Roman"/>
                <w:sz w:val="22"/>
                <w:szCs w:val="22"/>
              </w:rPr>
            </w:pPr>
            <w:r>
              <w:rPr>
                <w:rFonts w:cs="Times New Roman"/>
                <w:sz w:val="22"/>
                <w:szCs w:val="22"/>
              </w:rPr>
              <w:t>14</w:t>
            </w:r>
          </w:p>
        </w:tc>
        <w:tc>
          <w:tcPr>
            <w:tcW w:w="975" w:type="dxa"/>
          </w:tcPr>
          <w:p w14:paraId="3370B5E3" w14:textId="378F5E79" w:rsidR="001B541B" w:rsidRPr="002E7280" w:rsidRDefault="002B4512" w:rsidP="001B541B">
            <w:pPr>
              <w:pStyle w:val="BodyText"/>
              <w:spacing w:line="276" w:lineRule="auto"/>
              <w:jc w:val="both"/>
              <w:rPr>
                <w:rFonts w:cs="Times New Roman"/>
                <w:sz w:val="22"/>
                <w:szCs w:val="22"/>
              </w:rPr>
            </w:pPr>
            <w:r>
              <w:rPr>
                <w:rFonts w:cs="Times New Roman"/>
                <w:sz w:val="22"/>
                <w:szCs w:val="22"/>
              </w:rPr>
              <w:t>11</w:t>
            </w:r>
          </w:p>
        </w:tc>
      </w:tr>
      <w:tr w:rsidR="001B541B" w:rsidRPr="002E7280" w14:paraId="6908E310" w14:textId="77777777" w:rsidTr="001B541B">
        <w:tc>
          <w:tcPr>
            <w:tcW w:w="1386" w:type="dxa"/>
          </w:tcPr>
          <w:p w14:paraId="10F94A21" w14:textId="018486C6" w:rsidR="001B541B" w:rsidRPr="002E7280" w:rsidRDefault="001B541B" w:rsidP="001B541B">
            <w:pPr>
              <w:pStyle w:val="BodyText"/>
              <w:spacing w:line="276" w:lineRule="auto"/>
              <w:jc w:val="both"/>
              <w:rPr>
                <w:rFonts w:cs="Times New Roman"/>
                <w:sz w:val="22"/>
                <w:szCs w:val="22"/>
              </w:rPr>
            </w:pPr>
            <w:r w:rsidRPr="002E7280">
              <w:rPr>
                <w:rFonts w:cs="Times New Roman"/>
                <w:sz w:val="22"/>
                <w:szCs w:val="22"/>
              </w:rPr>
              <w:t>Asistent</w:t>
            </w:r>
          </w:p>
        </w:tc>
        <w:tc>
          <w:tcPr>
            <w:tcW w:w="705" w:type="dxa"/>
          </w:tcPr>
          <w:p w14:paraId="469D807F" w14:textId="002F337F" w:rsidR="001B541B" w:rsidRPr="002E7280" w:rsidRDefault="001B541B" w:rsidP="001B541B">
            <w:pPr>
              <w:pStyle w:val="BodyText"/>
              <w:spacing w:line="276" w:lineRule="auto"/>
              <w:jc w:val="both"/>
              <w:rPr>
                <w:rFonts w:cs="Times New Roman"/>
                <w:sz w:val="22"/>
                <w:szCs w:val="22"/>
              </w:rPr>
            </w:pPr>
            <w:r w:rsidRPr="002E7280">
              <w:rPr>
                <w:rFonts w:cs="Times New Roman"/>
                <w:sz w:val="22"/>
                <w:szCs w:val="22"/>
              </w:rPr>
              <w:t>10</w:t>
            </w:r>
          </w:p>
        </w:tc>
        <w:tc>
          <w:tcPr>
            <w:tcW w:w="910" w:type="dxa"/>
          </w:tcPr>
          <w:p w14:paraId="23575DEF" w14:textId="3731868D" w:rsidR="001B541B" w:rsidRPr="002E7280" w:rsidRDefault="001B541B" w:rsidP="001B541B">
            <w:pPr>
              <w:pStyle w:val="BodyText"/>
              <w:spacing w:line="276" w:lineRule="auto"/>
              <w:jc w:val="both"/>
              <w:rPr>
                <w:rFonts w:cs="Times New Roman"/>
                <w:sz w:val="22"/>
                <w:szCs w:val="22"/>
              </w:rPr>
            </w:pPr>
            <w:r w:rsidRPr="002E7280">
              <w:rPr>
                <w:rFonts w:cs="Times New Roman"/>
                <w:sz w:val="22"/>
                <w:szCs w:val="22"/>
              </w:rPr>
              <w:t>0</w:t>
            </w:r>
          </w:p>
        </w:tc>
        <w:tc>
          <w:tcPr>
            <w:tcW w:w="975" w:type="dxa"/>
          </w:tcPr>
          <w:p w14:paraId="69BB4C79" w14:textId="63008AE5" w:rsidR="001B541B" w:rsidRPr="002E7280" w:rsidRDefault="001B541B" w:rsidP="001B541B">
            <w:pPr>
              <w:pStyle w:val="BodyText"/>
              <w:spacing w:line="276" w:lineRule="auto"/>
              <w:jc w:val="both"/>
              <w:rPr>
                <w:rFonts w:cs="Times New Roman"/>
                <w:sz w:val="22"/>
                <w:szCs w:val="22"/>
              </w:rPr>
            </w:pPr>
            <w:r w:rsidRPr="002E7280">
              <w:rPr>
                <w:rFonts w:cs="Times New Roman"/>
                <w:sz w:val="22"/>
                <w:szCs w:val="22"/>
              </w:rPr>
              <w:t>10</w:t>
            </w:r>
          </w:p>
        </w:tc>
        <w:tc>
          <w:tcPr>
            <w:tcW w:w="705" w:type="dxa"/>
          </w:tcPr>
          <w:p w14:paraId="5171B611" w14:textId="26DD5B92" w:rsidR="001B541B" w:rsidRPr="002E7280" w:rsidRDefault="001B541B" w:rsidP="001B541B">
            <w:pPr>
              <w:pStyle w:val="BodyText"/>
              <w:spacing w:line="276" w:lineRule="auto"/>
              <w:jc w:val="both"/>
              <w:rPr>
                <w:rFonts w:cs="Times New Roman"/>
                <w:sz w:val="22"/>
                <w:szCs w:val="22"/>
              </w:rPr>
            </w:pPr>
            <w:r w:rsidRPr="002E7280">
              <w:rPr>
                <w:rFonts w:cs="Times New Roman"/>
                <w:sz w:val="22"/>
                <w:szCs w:val="22"/>
              </w:rPr>
              <w:t>9</w:t>
            </w:r>
          </w:p>
        </w:tc>
        <w:tc>
          <w:tcPr>
            <w:tcW w:w="910" w:type="dxa"/>
          </w:tcPr>
          <w:p w14:paraId="12628A89" w14:textId="150EBB7F" w:rsidR="001B541B" w:rsidRPr="002E7280" w:rsidRDefault="001B541B" w:rsidP="001B541B">
            <w:pPr>
              <w:pStyle w:val="BodyText"/>
              <w:spacing w:line="276" w:lineRule="auto"/>
              <w:jc w:val="both"/>
              <w:rPr>
                <w:rFonts w:cs="Times New Roman"/>
                <w:sz w:val="22"/>
                <w:szCs w:val="22"/>
              </w:rPr>
            </w:pPr>
            <w:r w:rsidRPr="002E7280">
              <w:rPr>
                <w:rFonts w:cs="Times New Roman"/>
                <w:sz w:val="22"/>
                <w:szCs w:val="22"/>
              </w:rPr>
              <w:t>0</w:t>
            </w:r>
          </w:p>
        </w:tc>
        <w:tc>
          <w:tcPr>
            <w:tcW w:w="975" w:type="dxa"/>
          </w:tcPr>
          <w:p w14:paraId="696973DF" w14:textId="713BA73D" w:rsidR="001B541B" w:rsidRPr="002E7280" w:rsidRDefault="001B541B" w:rsidP="001B541B">
            <w:pPr>
              <w:pStyle w:val="BodyText"/>
              <w:spacing w:line="276" w:lineRule="auto"/>
              <w:jc w:val="both"/>
              <w:rPr>
                <w:rFonts w:cs="Times New Roman"/>
                <w:sz w:val="22"/>
                <w:szCs w:val="22"/>
              </w:rPr>
            </w:pPr>
            <w:r w:rsidRPr="002E7280">
              <w:rPr>
                <w:rFonts w:cs="Times New Roman"/>
                <w:sz w:val="22"/>
                <w:szCs w:val="22"/>
              </w:rPr>
              <w:t>9</w:t>
            </w:r>
          </w:p>
        </w:tc>
        <w:tc>
          <w:tcPr>
            <w:tcW w:w="705" w:type="dxa"/>
          </w:tcPr>
          <w:p w14:paraId="0D8F2481" w14:textId="12280E3E" w:rsidR="001B541B" w:rsidRPr="002E7280" w:rsidRDefault="002B4512" w:rsidP="001B541B">
            <w:pPr>
              <w:pStyle w:val="BodyText"/>
              <w:spacing w:line="276" w:lineRule="auto"/>
              <w:jc w:val="both"/>
              <w:rPr>
                <w:rFonts w:cs="Times New Roman"/>
                <w:sz w:val="22"/>
                <w:szCs w:val="22"/>
              </w:rPr>
            </w:pPr>
            <w:r>
              <w:rPr>
                <w:rFonts w:cs="Times New Roman"/>
                <w:sz w:val="22"/>
                <w:szCs w:val="22"/>
              </w:rPr>
              <w:t>9</w:t>
            </w:r>
          </w:p>
        </w:tc>
        <w:tc>
          <w:tcPr>
            <w:tcW w:w="910" w:type="dxa"/>
          </w:tcPr>
          <w:p w14:paraId="2CA7088F" w14:textId="2C409359" w:rsidR="001B541B" w:rsidRPr="002E7280" w:rsidRDefault="001B541B" w:rsidP="001B541B">
            <w:pPr>
              <w:pStyle w:val="BodyText"/>
              <w:spacing w:line="276" w:lineRule="auto"/>
              <w:jc w:val="both"/>
              <w:rPr>
                <w:rFonts w:cs="Times New Roman"/>
                <w:sz w:val="22"/>
                <w:szCs w:val="22"/>
              </w:rPr>
            </w:pPr>
            <w:r>
              <w:rPr>
                <w:rFonts w:cs="Times New Roman"/>
                <w:sz w:val="22"/>
                <w:szCs w:val="22"/>
              </w:rPr>
              <w:t>0</w:t>
            </w:r>
          </w:p>
        </w:tc>
        <w:tc>
          <w:tcPr>
            <w:tcW w:w="975" w:type="dxa"/>
          </w:tcPr>
          <w:p w14:paraId="47783152" w14:textId="25B7228A" w:rsidR="001B541B" w:rsidRPr="002E7280" w:rsidRDefault="002B4512" w:rsidP="001B541B">
            <w:pPr>
              <w:pStyle w:val="BodyText"/>
              <w:spacing w:line="276" w:lineRule="auto"/>
              <w:jc w:val="both"/>
              <w:rPr>
                <w:rFonts w:cs="Times New Roman"/>
                <w:sz w:val="22"/>
                <w:szCs w:val="22"/>
              </w:rPr>
            </w:pPr>
            <w:r>
              <w:rPr>
                <w:rFonts w:cs="Times New Roman"/>
                <w:sz w:val="22"/>
                <w:szCs w:val="22"/>
              </w:rPr>
              <w:t>9</w:t>
            </w:r>
          </w:p>
        </w:tc>
      </w:tr>
      <w:tr w:rsidR="001B541B" w:rsidRPr="002E7280" w14:paraId="221EEF12" w14:textId="77777777" w:rsidTr="001B541B">
        <w:tc>
          <w:tcPr>
            <w:tcW w:w="1386" w:type="dxa"/>
          </w:tcPr>
          <w:p w14:paraId="296C97DD" w14:textId="2897B384" w:rsidR="001B541B" w:rsidRPr="002E7280" w:rsidRDefault="001B541B" w:rsidP="001B541B">
            <w:pPr>
              <w:pStyle w:val="BodyText"/>
              <w:spacing w:line="276" w:lineRule="auto"/>
              <w:jc w:val="both"/>
              <w:rPr>
                <w:rFonts w:cs="Times New Roman"/>
                <w:sz w:val="22"/>
                <w:szCs w:val="22"/>
              </w:rPr>
            </w:pPr>
            <w:r w:rsidRPr="002E7280">
              <w:rPr>
                <w:rFonts w:cs="Times New Roman"/>
                <w:sz w:val="22"/>
                <w:szCs w:val="22"/>
              </w:rPr>
              <w:t>TOTAL</w:t>
            </w:r>
          </w:p>
        </w:tc>
        <w:tc>
          <w:tcPr>
            <w:tcW w:w="705" w:type="dxa"/>
          </w:tcPr>
          <w:p w14:paraId="460ABAC6" w14:textId="4465CE23" w:rsidR="001B541B" w:rsidRPr="002E7280" w:rsidRDefault="001B541B" w:rsidP="001B541B">
            <w:pPr>
              <w:pStyle w:val="BodyText"/>
              <w:spacing w:line="276" w:lineRule="auto"/>
              <w:jc w:val="both"/>
              <w:rPr>
                <w:rFonts w:cs="Times New Roman"/>
                <w:sz w:val="22"/>
                <w:szCs w:val="22"/>
              </w:rPr>
            </w:pPr>
            <w:r w:rsidRPr="002E7280">
              <w:rPr>
                <w:rFonts w:cs="Times New Roman"/>
                <w:b/>
                <w:bCs/>
                <w:sz w:val="22"/>
                <w:szCs w:val="22"/>
              </w:rPr>
              <w:t>47</w:t>
            </w:r>
          </w:p>
        </w:tc>
        <w:tc>
          <w:tcPr>
            <w:tcW w:w="910" w:type="dxa"/>
          </w:tcPr>
          <w:p w14:paraId="24AC0E54" w14:textId="31D05229" w:rsidR="001B541B" w:rsidRPr="002E7280" w:rsidRDefault="001B541B" w:rsidP="001B541B">
            <w:pPr>
              <w:pStyle w:val="BodyText"/>
              <w:spacing w:line="276" w:lineRule="auto"/>
              <w:jc w:val="both"/>
              <w:rPr>
                <w:rFonts w:cs="Times New Roman"/>
                <w:sz w:val="22"/>
                <w:szCs w:val="22"/>
              </w:rPr>
            </w:pPr>
            <w:r w:rsidRPr="002E7280">
              <w:rPr>
                <w:rFonts w:cs="Times New Roman"/>
                <w:sz w:val="22"/>
                <w:szCs w:val="22"/>
              </w:rPr>
              <w:t>28</w:t>
            </w:r>
          </w:p>
        </w:tc>
        <w:tc>
          <w:tcPr>
            <w:tcW w:w="975" w:type="dxa"/>
          </w:tcPr>
          <w:p w14:paraId="77AE8288" w14:textId="58D251FF" w:rsidR="001B541B" w:rsidRPr="002E7280" w:rsidRDefault="001B541B" w:rsidP="001B541B">
            <w:pPr>
              <w:pStyle w:val="BodyText"/>
              <w:spacing w:line="276" w:lineRule="auto"/>
              <w:jc w:val="both"/>
              <w:rPr>
                <w:rFonts w:cs="Times New Roman"/>
                <w:sz w:val="22"/>
                <w:szCs w:val="22"/>
              </w:rPr>
            </w:pPr>
            <w:r w:rsidRPr="002E7280">
              <w:rPr>
                <w:rFonts w:cs="Times New Roman"/>
                <w:sz w:val="22"/>
                <w:szCs w:val="22"/>
              </w:rPr>
              <w:t>19</w:t>
            </w:r>
          </w:p>
        </w:tc>
        <w:tc>
          <w:tcPr>
            <w:tcW w:w="705" w:type="dxa"/>
          </w:tcPr>
          <w:p w14:paraId="7CD28953" w14:textId="17A07CA8" w:rsidR="001B541B" w:rsidRPr="002E7280" w:rsidRDefault="001B541B" w:rsidP="001B541B">
            <w:pPr>
              <w:pStyle w:val="BodyText"/>
              <w:spacing w:line="276" w:lineRule="auto"/>
              <w:jc w:val="both"/>
              <w:rPr>
                <w:rFonts w:cs="Times New Roman"/>
                <w:sz w:val="22"/>
                <w:szCs w:val="22"/>
              </w:rPr>
            </w:pPr>
            <w:r w:rsidRPr="002E7280">
              <w:rPr>
                <w:rFonts w:cs="Times New Roman"/>
                <w:b/>
                <w:bCs/>
                <w:sz w:val="22"/>
                <w:szCs w:val="22"/>
              </w:rPr>
              <w:t>45</w:t>
            </w:r>
          </w:p>
        </w:tc>
        <w:tc>
          <w:tcPr>
            <w:tcW w:w="910" w:type="dxa"/>
          </w:tcPr>
          <w:p w14:paraId="33EB20FA" w14:textId="02DAE46B" w:rsidR="001B541B" w:rsidRPr="002E7280" w:rsidRDefault="001B541B" w:rsidP="001B541B">
            <w:pPr>
              <w:pStyle w:val="BodyText"/>
              <w:spacing w:line="276" w:lineRule="auto"/>
              <w:jc w:val="both"/>
              <w:rPr>
                <w:rFonts w:cs="Times New Roman"/>
                <w:sz w:val="22"/>
                <w:szCs w:val="22"/>
              </w:rPr>
            </w:pPr>
            <w:r w:rsidRPr="002E7280">
              <w:rPr>
                <w:rFonts w:cs="Times New Roman"/>
                <w:sz w:val="22"/>
                <w:szCs w:val="22"/>
              </w:rPr>
              <w:t>28</w:t>
            </w:r>
          </w:p>
        </w:tc>
        <w:tc>
          <w:tcPr>
            <w:tcW w:w="975" w:type="dxa"/>
          </w:tcPr>
          <w:p w14:paraId="5E5CD8FB" w14:textId="227996DE" w:rsidR="001B541B" w:rsidRPr="002E7280" w:rsidRDefault="001B541B" w:rsidP="001B541B">
            <w:pPr>
              <w:pStyle w:val="BodyText"/>
              <w:spacing w:line="276" w:lineRule="auto"/>
              <w:jc w:val="both"/>
              <w:rPr>
                <w:rFonts w:cs="Times New Roman"/>
                <w:sz w:val="22"/>
                <w:szCs w:val="22"/>
              </w:rPr>
            </w:pPr>
            <w:r w:rsidRPr="002E7280">
              <w:rPr>
                <w:rFonts w:cs="Times New Roman"/>
                <w:sz w:val="22"/>
                <w:szCs w:val="22"/>
              </w:rPr>
              <w:t>17</w:t>
            </w:r>
          </w:p>
        </w:tc>
        <w:tc>
          <w:tcPr>
            <w:tcW w:w="705" w:type="dxa"/>
          </w:tcPr>
          <w:p w14:paraId="2AFCFDEF" w14:textId="61772CD8" w:rsidR="001B541B" w:rsidRPr="002E7280" w:rsidRDefault="002B4512" w:rsidP="001B541B">
            <w:pPr>
              <w:pStyle w:val="BodyText"/>
              <w:spacing w:line="276" w:lineRule="auto"/>
              <w:jc w:val="both"/>
              <w:rPr>
                <w:rFonts w:cs="Times New Roman"/>
                <w:sz w:val="22"/>
                <w:szCs w:val="22"/>
              </w:rPr>
            </w:pPr>
            <w:r>
              <w:rPr>
                <w:rFonts w:cs="Times New Roman"/>
                <w:sz w:val="22"/>
                <w:szCs w:val="22"/>
              </w:rPr>
              <w:t>46</w:t>
            </w:r>
          </w:p>
        </w:tc>
        <w:tc>
          <w:tcPr>
            <w:tcW w:w="910" w:type="dxa"/>
          </w:tcPr>
          <w:p w14:paraId="46A6911E" w14:textId="2D35D953" w:rsidR="001B541B" w:rsidRPr="002E7280" w:rsidRDefault="001B541B" w:rsidP="001B541B">
            <w:pPr>
              <w:pStyle w:val="BodyText"/>
              <w:spacing w:line="276" w:lineRule="auto"/>
              <w:jc w:val="both"/>
              <w:rPr>
                <w:rFonts w:cs="Times New Roman"/>
                <w:sz w:val="22"/>
                <w:szCs w:val="22"/>
              </w:rPr>
            </w:pPr>
            <w:r>
              <w:rPr>
                <w:rFonts w:cs="Times New Roman"/>
                <w:sz w:val="22"/>
                <w:szCs w:val="22"/>
              </w:rPr>
              <w:t>27</w:t>
            </w:r>
          </w:p>
        </w:tc>
        <w:tc>
          <w:tcPr>
            <w:tcW w:w="975" w:type="dxa"/>
          </w:tcPr>
          <w:p w14:paraId="7F19F6D3" w14:textId="19B37FAA" w:rsidR="001B541B" w:rsidRPr="002E7280" w:rsidRDefault="002B4512" w:rsidP="001B541B">
            <w:pPr>
              <w:pStyle w:val="BodyText"/>
              <w:spacing w:line="276" w:lineRule="auto"/>
              <w:jc w:val="both"/>
              <w:rPr>
                <w:rFonts w:cs="Times New Roman"/>
                <w:sz w:val="22"/>
                <w:szCs w:val="22"/>
              </w:rPr>
            </w:pPr>
            <w:r>
              <w:rPr>
                <w:rFonts w:cs="Times New Roman"/>
                <w:sz w:val="22"/>
                <w:szCs w:val="22"/>
              </w:rPr>
              <w:t>19</w:t>
            </w:r>
          </w:p>
        </w:tc>
      </w:tr>
    </w:tbl>
    <w:p w14:paraId="6048F64B" w14:textId="77777777" w:rsidR="00064162" w:rsidRPr="002E7280" w:rsidRDefault="00064162" w:rsidP="002E7280">
      <w:pPr>
        <w:pStyle w:val="BodyText"/>
        <w:spacing w:line="276" w:lineRule="auto"/>
        <w:ind w:left="240" w:firstLine="568"/>
        <w:jc w:val="both"/>
      </w:pPr>
    </w:p>
    <w:p w14:paraId="27E11541" w14:textId="4CF511C4" w:rsidR="00915154" w:rsidRPr="002B4512" w:rsidRDefault="00915154" w:rsidP="002E7280">
      <w:pPr>
        <w:pStyle w:val="BodyText"/>
        <w:spacing w:line="276" w:lineRule="auto"/>
        <w:ind w:left="240" w:right="463" w:firstLine="568"/>
        <w:jc w:val="both"/>
      </w:pPr>
      <w:r w:rsidRPr="002E7280">
        <w:lastRenderedPageBreak/>
        <w:t xml:space="preserve">În anul </w:t>
      </w:r>
      <w:r w:rsidR="00A54707" w:rsidRPr="002E7280">
        <w:t>202</w:t>
      </w:r>
      <w:r w:rsidR="001B541B">
        <w:t>4, doamna şef lucr. univ. dr. ing. Micşunica RUSU a încetat contractul cu USV.</w:t>
      </w:r>
    </w:p>
    <w:p w14:paraId="727EFCC0" w14:textId="77777777" w:rsidR="00915154" w:rsidRPr="002B4512" w:rsidRDefault="00915154" w:rsidP="002E7280">
      <w:pPr>
        <w:pStyle w:val="BodyText"/>
        <w:spacing w:line="276" w:lineRule="auto"/>
        <w:ind w:left="808"/>
        <w:jc w:val="both"/>
      </w:pPr>
      <w:r w:rsidRPr="002B4512">
        <w:t>Din analiza acestor date rezultă că:</w:t>
      </w:r>
    </w:p>
    <w:p w14:paraId="776E8825" w14:textId="1F536ACA" w:rsidR="00915154" w:rsidRPr="002B4512" w:rsidRDefault="00915154" w:rsidP="002E7280">
      <w:pPr>
        <w:pStyle w:val="ListParagraph"/>
        <w:numPr>
          <w:ilvl w:val="2"/>
          <w:numId w:val="7"/>
        </w:numPr>
        <w:tabs>
          <w:tab w:val="left" w:pos="1528"/>
        </w:tabs>
        <w:spacing w:line="276" w:lineRule="auto"/>
        <w:ind w:right="463"/>
        <w:jc w:val="both"/>
        <w:rPr>
          <w:sz w:val="24"/>
          <w:szCs w:val="24"/>
        </w:rPr>
      </w:pPr>
      <w:r w:rsidRPr="002B4512">
        <w:rPr>
          <w:sz w:val="24"/>
          <w:szCs w:val="24"/>
        </w:rPr>
        <w:t xml:space="preserve">În anul universitar </w:t>
      </w:r>
      <w:r w:rsidR="009266A8" w:rsidRPr="002B4512">
        <w:rPr>
          <w:sz w:val="24"/>
          <w:szCs w:val="24"/>
        </w:rPr>
        <w:t>202</w:t>
      </w:r>
      <w:r w:rsidR="002B4512" w:rsidRPr="002B4512">
        <w:rPr>
          <w:sz w:val="24"/>
          <w:szCs w:val="24"/>
        </w:rPr>
        <w:t>4</w:t>
      </w:r>
      <w:r w:rsidR="009266A8" w:rsidRPr="002B4512">
        <w:rPr>
          <w:sz w:val="24"/>
          <w:szCs w:val="24"/>
        </w:rPr>
        <w:t>-202</w:t>
      </w:r>
      <w:r w:rsidR="002B4512" w:rsidRPr="002B4512">
        <w:rPr>
          <w:sz w:val="24"/>
          <w:szCs w:val="24"/>
        </w:rPr>
        <w:t>5</w:t>
      </w:r>
      <w:r w:rsidRPr="002B4512">
        <w:rPr>
          <w:sz w:val="24"/>
          <w:szCs w:val="24"/>
        </w:rPr>
        <w:t xml:space="preserve">, numărul total al posturilor didactice a </w:t>
      </w:r>
      <w:r w:rsidR="002B4512" w:rsidRPr="002B4512">
        <w:rPr>
          <w:sz w:val="24"/>
          <w:szCs w:val="24"/>
        </w:rPr>
        <w:t>crescut</w:t>
      </w:r>
      <w:r w:rsidR="0017507F" w:rsidRPr="002B4512">
        <w:rPr>
          <w:sz w:val="24"/>
          <w:szCs w:val="24"/>
        </w:rPr>
        <w:t xml:space="preserve"> cu </w:t>
      </w:r>
      <w:r w:rsidR="002B4512" w:rsidRPr="002B4512">
        <w:rPr>
          <w:sz w:val="24"/>
          <w:szCs w:val="24"/>
        </w:rPr>
        <w:t>1</w:t>
      </w:r>
      <w:r w:rsidRPr="002B4512">
        <w:rPr>
          <w:sz w:val="24"/>
          <w:szCs w:val="24"/>
        </w:rPr>
        <w:t xml:space="preserve"> post</w:t>
      </w:r>
      <w:r w:rsidR="002B4512" w:rsidRPr="002B4512">
        <w:rPr>
          <w:sz w:val="24"/>
          <w:szCs w:val="24"/>
        </w:rPr>
        <w:t xml:space="preserve"> datorită aportului de ore de la alte departamente şi facultăţi din cadrul USV; ore care sunt susţinute de cadre didactice din cadrul FIA.</w:t>
      </w:r>
      <w:r w:rsidR="009266A8" w:rsidRPr="002B4512">
        <w:rPr>
          <w:sz w:val="24"/>
          <w:szCs w:val="24"/>
        </w:rPr>
        <w:t xml:space="preserve"> </w:t>
      </w:r>
    </w:p>
    <w:p w14:paraId="6669DED0" w14:textId="6B9920B3" w:rsidR="00915154" w:rsidRPr="002B4512" w:rsidRDefault="00915154" w:rsidP="002E7280">
      <w:pPr>
        <w:pStyle w:val="ListParagraph"/>
        <w:numPr>
          <w:ilvl w:val="2"/>
          <w:numId w:val="7"/>
        </w:numPr>
        <w:tabs>
          <w:tab w:val="left" w:pos="1528"/>
        </w:tabs>
        <w:spacing w:line="276" w:lineRule="auto"/>
        <w:rPr>
          <w:sz w:val="24"/>
          <w:szCs w:val="24"/>
        </w:rPr>
      </w:pPr>
      <w:r w:rsidRPr="002B4512">
        <w:rPr>
          <w:sz w:val="24"/>
          <w:szCs w:val="24"/>
        </w:rPr>
        <w:t xml:space="preserve">Numărul de posturi ocupate cu titulari </w:t>
      </w:r>
      <w:r w:rsidR="002B4512" w:rsidRPr="002B4512">
        <w:rPr>
          <w:sz w:val="24"/>
          <w:szCs w:val="24"/>
        </w:rPr>
        <w:t>a scăzut cu 1 post, datorită încetării contractului de muncă a doamnei Micşunica Rusu.</w:t>
      </w:r>
    </w:p>
    <w:p w14:paraId="0695B6A5" w14:textId="09E052E6" w:rsidR="00915154" w:rsidRPr="002B4512" w:rsidRDefault="00915154" w:rsidP="002E7280">
      <w:pPr>
        <w:pStyle w:val="ListParagraph"/>
        <w:numPr>
          <w:ilvl w:val="2"/>
          <w:numId w:val="7"/>
        </w:numPr>
        <w:tabs>
          <w:tab w:val="left" w:pos="1528"/>
        </w:tabs>
        <w:spacing w:line="276" w:lineRule="auto"/>
        <w:ind w:right="464"/>
        <w:jc w:val="both"/>
        <w:rPr>
          <w:sz w:val="24"/>
          <w:szCs w:val="24"/>
        </w:rPr>
      </w:pPr>
      <w:r w:rsidRPr="002B4512">
        <w:rPr>
          <w:sz w:val="24"/>
          <w:szCs w:val="24"/>
        </w:rPr>
        <w:t>Procentul de conferențiari/profesori din numărul total de titulari este în acest moment de 4</w:t>
      </w:r>
      <w:r w:rsidR="002B4512" w:rsidRPr="002B4512">
        <w:rPr>
          <w:sz w:val="24"/>
          <w:szCs w:val="24"/>
        </w:rPr>
        <w:t>8</w:t>
      </w:r>
      <w:r w:rsidRPr="002B4512">
        <w:rPr>
          <w:sz w:val="24"/>
          <w:szCs w:val="24"/>
        </w:rPr>
        <w:t>,</w:t>
      </w:r>
      <w:r w:rsidR="002B4512" w:rsidRPr="002B4512">
        <w:rPr>
          <w:sz w:val="24"/>
          <w:szCs w:val="24"/>
        </w:rPr>
        <w:t>14</w:t>
      </w:r>
      <w:r w:rsidRPr="002B4512">
        <w:rPr>
          <w:sz w:val="24"/>
          <w:szCs w:val="24"/>
        </w:rPr>
        <w:t>%.</w:t>
      </w:r>
    </w:p>
    <w:p w14:paraId="661B8239" w14:textId="77777777" w:rsidR="008272C0" w:rsidRPr="002E7280" w:rsidRDefault="008272C0" w:rsidP="008272C0">
      <w:pPr>
        <w:pStyle w:val="ListParagraph"/>
        <w:tabs>
          <w:tab w:val="left" w:pos="1528"/>
        </w:tabs>
        <w:spacing w:line="276" w:lineRule="auto"/>
        <w:ind w:left="1528" w:right="464" w:firstLine="0"/>
        <w:jc w:val="both"/>
        <w:rPr>
          <w:sz w:val="24"/>
          <w:szCs w:val="24"/>
        </w:rPr>
      </w:pPr>
    </w:p>
    <w:p w14:paraId="388C8CB1" w14:textId="77777777" w:rsidR="00915154" w:rsidRPr="002E7280" w:rsidRDefault="00915154" w:rsidP="002E7280">
      <w:pPr>
        <w:pStyle w:val="Heading2"/>
        <w:numPr>
          <w:ilvl w:val="1"/>
          <w:numId w:val="7"/>
        </w:numPr>
        <w:spacing w:before="0" w:line="276" w:lineRule="auto"/>
        <w:ind w:left="450"/>
        <w:rPr>
          <w:rFonts w:ascii="Times New Roman" w:hAnsi="Times New Roman" w:cs="Times New Roman"/>
          <w:color w:val="auto"/>
          <w:sz w:val="24"/>
          <w:szCs w:val="24"/>
        </w:rPr>
      </w:pPr>
      <w:bookmarkStart w:id="14" w:name="_bookmark7"/>
      <w:bookmarkStart w:id="15" w:name="_Toc164629188"/>
      <w:bookmarkEnd w:id="14"/>
      <w:r w:rsidRPr="002E7280">
        <w:rPr>
          <w:rFonts w:ascii="Times New Roman" w:hAnsi="Times New Roman" w:cs="Times New Roman"/>
          <w:color w:val="auto"/>
          <w:sz w:val="24"/>
          <w:szCs w:val="24"/>
        </w:rPr>
        <w:t>Mobilități ale cadrelor didactice și colaborări internaționale</w:t>
      </w:r>
      <w:bookmarkEnd w:id="15"/>
    </w:p>
    <w:p w14:paraId="02FE3759" w14:textId="77777777" w:rsidR="00915154" w:rsidRPr="002E7280" w:rsidRDefault="00915154" w:rsidP="002E7280">
      <w:pPr>
        <w:pStyle w:val="BodyText"/>
        <w:spacing w:line="276" w:lineRule="auto"/>
        <w:rPr>
          <w:i/>
          <w:iCs/>
        </w:rPr>
      </w:pPr>
    </w:p>
    <w:p w14:paraId="6D9E0B06" w14:textId="654A5F5B" w:rsidR="00915154" w:rsidRPr="00953B10" w:rsidRDefault="008272C0" w:rsidP="00011CE8">
      <w:pPr>
        <w:pStyle w:val="BodyText"/>
        <w:spacing w:line="276" w:lineRule="auto"/>
        <w:ind w:firstLine="720"/>
        <w:jc w:val="both"/>
      </w:pPr>
      <w:r w:rsidRPr="00953B10">
        <w:t>În</w:t>
      </w:r>
      <w:r w:rsidR="00915154" w:rsidRPr="00953B10">
        <w:t xml:space="preserve"> anul </w:t>
      </w:r>
      <w:r w:rsidR="009266A8" w:rsidRPr="00953B10">
        <w:t>202</w:t>
      </w:r>
      <w:r w:rsidR="00703A6B" w:rsidRPr="00953B10">
        <w:t>4</w:t>
      </w:r>
      <w:r w:rsidR="00915154" w:rsidRPr="00953B10">
        <w:t xml:space="preserve">, FIA a avut </w:t>
      </w:r>
      <w:r w:rsidR="00473486" w:rsidRPr="00953B10">
        <w:t xml:space="preserve">25 de </w:t>
      </w:r>
      <w:r w:rsidR="00915154" w:rsidRPr="00953B10">
        <w:t xml:space="preserve">acorduri de colaborare sau parteneriate </w:t>
      </w:r>
      <w:r w:rsidR="00473486" w:rsidRPr="00953B10">
        <w:t>Erasmus+ cu universități din Uniunea Europeană și din țări partenere, 6 cadre didactice din cadrul facultății au realizat mobilități (</w:t>
      </w:r>
      <w:r w:rsidR="00953B10" w:rsidRPr="00953B10">
        <w:t>Ioan Gontariu, Laura Apostol, Sorina Ropciuc, Ana Leahu, Cristina Hrețcanu, Maria Poroch</w:t>
      </w:r>
      <w:r w:rsidR="00473486" w:rsidRPr="00953B10">
        <w:t>)</w:t>
      </w:r>
      <w:r w:rsidR="00011CE8" w:rsidRPr="00953B10">
        <w:t>.</w:t>
      </w:r>
    </w:p>
    <w:p w14:paraId="3565F3DF" w14:textId="77777777" w:rsidR="00473486" w:rsidRPr="002E7280" w:rsidRDefault="00473486" w:rsidP="002E7280">
      <w:pPr>
        <w:pStyle w:val="Heading2"/>
        <w:spacing w:before="0" w:line="276" w:lineRule="auto"/>
        <w:ind w:left="450"/>
        <w:rPr>
          <w:rFonts w:ascii="Times New Roman" w:hAnsi="Times New Roman" w:cs="Times New Roman"/>
          <w:color w:val="auto"/>
          <w:sz w:val="24"/>
          <w:szCs w:val="24"/>
        </w:rPr>
      </w:pPr>
      <w:bookmarkStart w:id="16" w:name="_bookmark9"/>
      <w:bookmarkEnd w:id="16"/>
    </w:p>
    <w:p w14:paraId="291A4F99" w14:textId="2E20A4FB" w:rsidR="00915154" w:rsidRPr="002E7280" w:rsidRDefault="00915154" w:rsidP="002E7280">
      <w:pPr>
        <w:pStyle w:val="Heading2"/>
        <w:numPr>
          <w:ilvl w:val="1"/>
          <w:numId w:val="7"/>
        </w:numPr>
        <w:spacing w:before="0" w:line="276" w:lineRule="auto"/>
        <w:ind w:left="450"/>
        <w:rPr>
          <w:rFonts w:ascii="Times New Roman" w:hAnsi="Times New Roman" w:cs="Times New Roman"/>
          <w:color w:val="auto"/>
          <w:sz w:val="24"/>
          <w:szCs w:val="24"/>
        </w:rPr>
      </w:pPr>
      <w:bookmarkStart w:id="17" w:name="_Toc164629189"/>
      <w:r w:rsidRPr="002E7280">
        <w:rPr>
          <w:rFonts w:ascii="Times New Roman" w:hAnsi="Times New Roman" w:cs="Times New Roman"/>
          <w:color w:val="auto"/>
          <w:sz w:val="24"/>
          <w:szCs w:val="24"/>
        </w:rPr>
        <w:t>Concluzii</w:t>
      </w:r>
      <w:bookmarkEnd w:id="17"/>
    </w:p>
    <w:p w14:paraId="716C5D7F" w14:textId="77777777" w:rsidR="00915154" w:rsidRPr="002E7280" w:rsidRDefault="00915154" w:rsidP="002E7280">
      <w:pPr>
        <w:pStyle w:val="BodyText"/>
        <w:spacing w:line="276" w:lineRule="auto"/>
        <w:rPr>
          <w:i/>
          <w:iCs/>
        </w:rPr>
      </w:pPr>
    </w:p>
    <w:p w14:paraId="654BC4D3" w14:textId="77777777" w:rsidR="00915154" w:rsidRDefault="00915154" w:rsidP="002E7280">
      <w:pPr>
        <w:pStyle w:val="ListParagraph"/>
        <w:numPr>
          <w:ilvl w:val="0"/>
          <w:numId w:val="5"/>
        </w:numPr>
        <w:tabs>
          <w:tab w:val="left" w:pos="1321"/>
        </w:tabs>
        <w:spacing w:line="276" w:lineRule="auto"/>
        <w:ind w:right="462"/>
        <w:jc w:val="both"/>
        <w:rPr>
          <w:sz w:val="24"/>
          <w:szCs w:val="24"/>
        </w:rPr>
      </w:pPr>
      <w:r w:rsidRPr="002E7280">
        <w:rPr>
          <w:sz w:val="24"/>
          <w:szCs w:val="24"/>
        </w:rPr>
        <w:t>Media de vârstă a colectivului FIA este de aproximativ 40 de ani.</w:t>
      </w:r>
    </w:p>
    <w:p w14:paraId="0DA5E707" w14:textId="17D5CBEE" w:rsidR="002B4512" w:rsidRPr="002E7280" w:rsidRDefault="002B4512" w:rsidP="002E7280">
      <w:pPr>
        <w:pStyle w:val="ListParagraph"/>
        <w:numPr>
          <w:ilvl w:val="0"/>
          <w:numId w:val="5"/>
        </w:numPr>
        <w:tabs>
          <w:tab w:val="left" w:pos="1321"/>
        </w:tabs>
        <w:spacing w:line="276" w:lineRule="auto"/>
        <w:ind w:right="462"/>
        <w:jc w:val="both"/>
        <w:rPr>
          <w:sz w:val="24"/>
          <w:szCs w:val="24"/>
        </w:rPr>
      </w:pPr>
      <w:r>
        <w:rPr>
          <w:sz w:val="24"/>
          <w:szCs w:val="24"/>
        </w:rPr>
        <w:t>Gradul de ocupare a statului de funcţii cu titulari este de 58,69%.</w:t>
      </w:r>
    </w:p>
    <w:p w14:paraId="4AE31171" w14:textId="77777777" w:rsidR="00915154" w:rsidRPr="002E7280" w:rsidRDefault="00915154" w:rsidP="002E7280">
      <w:pPr>
        <w:pStyle w:val="ListParagraph"/>
        <w:numPr>
          <w:ilvl w:val="0"/>
          <w:numId w:val="5"/>
        </w:numPr>
        <w:tabs>
          <w:tab w:val="left" w:pos="1321"/>
        </w:tabs>
        <w:spacing w:line="276" w:lineRule="auto"/>
        <w:ind w:right="462"/>
        <w:jc w:val="both"/>
        <w:rPr>
          <w:sz w:val="24"/>
          <w:szCs w:val="24"/>
        </w:rPr>
      </w:pPr>
      <w:r w:rsidRPr="002E7280">
        <w:rPr>
          <w:sz w:val="24"/>
          <w:szCs w:val="24"/>
        </w:rPr>
        <w:t>Este necesară dezvoltarea de mai multe colaborări în vederea efectuării de mai multe mobilități în vederea internaționalizării activităților FIA.</w:t>
      </w:r>
    </w:p>
    <w:p w14:paraId="0420F871" w14:textId="77777777" w:rsidR="00915154" w:rsidRPr="002E7280" w:rsidRDefault="00915154" w:rsidP="002E7280">
      <w:pPr>
        <w:pStyle w:val="ListParagraph"/>
        <w:tabs>
          <w:tab w:val="left" w:pos="1321"/>
        </w:tabs>
        <w:spacing w:line="276" w:lineRule="auto"/>
        <w:ind w:left="1320" w:right="462" w:firstLine="0"/>
        <w:jc w:val="both"/>
        <w:rPr>
          <w:sz w:val="24"/>
          <w:szCs w:val="24"/>
        </w:rPr>
      </w:pPr>
    </w:p>
    <w:p w14:paraId="7FE7B919" w14:textId="77777777" w:rsidR="00915154" w:rsidRPr="002E7280" w:rsidRDefault="00915154" w:rsidP="002E7280">
      <w:pPr>
        <w:pStyle w:val="Heading1"/>
        <w:spacing w:before="0" w:line="276" w:lineRule="auto"/>
        <w:ind w:left="599" w:firstLine="0"/>
        <w:rPr>
          <w:rFonts w:ascii="Times New Roman" w:hAnsi="Times New Roman" w:cs="Times New Roman"/>
          <w:b/>
          <w:bCs/>
          <w:sz w:val="24"/>
          <w:szCs w:val="24"/>
        </w:rPr>
      </w:pPr>
      <w:bookmarkStart w:id="18" w:name="_Toc164629190"/>
      <w:r w:rsidRPr="002E7280">
        <w:rPr>
          <w:rFonts w:ascii="Times New Roman" w:hAnsi="Times New Roman" w:cs="Times New Roman"/>
          <w:b/>
          <w:bCs/>
          <w:sz w:val="24"/>
          <w:szCs w:val="24"/>
        </w:rPr>
        <w:t>III Studenții facultății</w:t>
      </w:r>
      <w:bookmarkEnd w:id="18"/>
    </w:p>
    <w:p w14:paraId="77B5012B" w14:textId="77777777" w:rsidR="00FB6022" w:rsidRPr="002E7280" w:rsidRDefault="00FB6022" w:rsidP="002E7280">
      <w:pPr>
        <w:pStyle w:val="Heading1"/>
        <w:spacing w:before="0" w:line="276" w:lineRule="auto"/>
        <w:ind w:left="599" w:firstLine="0"/>
        <w:rPr>
          <w:rFonts w:ascii="Times New Roman" w:hAnsi="Times New Roman" w:cs="Times New Roman"/>
          <w:b/>
          <w:bCs/>
          <w:sz w:val="24"/>
          <w:szCs w:val="24"/>
        </w:rPr>
      </w:pPr>
    </w:p>
    <w:p w14:paraId="75FAD005" w14:textId="77777777" w:rsidR="00915154" w:rsidRPr="002E7280" w:rsidRDefault="00915154" w:rsidP="002E7280">
      <w:pPr>
        <w:pStyle w:val="BodyText"/>
        <w:spacing w:line="276" w:lineRule="auto"/>
        <w:ind w:left="240" w:right="462" w:firstLine="568"/>
        <w:jc w:val="both"/>
      </w:pPr>
      <w:bookmarkStart w:id="19" w:name="_bookmark11"/>
      <w:bookmarkStart w:id="20" w:name="_bookmark13"/>
      <w:bookmarkEnd w:id="19"/>
      <w:bookmarkEnd w:id="20"/>
      <w:r w:rsidRPr="002E7280">
        <w:t>Pe fondul scăderii interesului pentru studiile universitare, determinat de lipsa de investiții în domeniul tehnic în regiune dar și de reducerea numărului de absolvenți de liceu cu diplomă de bacalaureat, FIA a aplicat noi strategii de recrutare a studenților, concretizate în activitățile enumerate în continuare:</w:t>
      </w:r>
    </w:p>
    <w:p w14:paraId="3B380EA2" w14:textId="15356139" w:rsidR="009F0DCF" w:rsidRPr="000D7CAC" w:rsidRDefault="00915154" w:rsidP="002E7280">
      <w:pPr>
        <w:pStyle w:val="ListParagraph"/>
        <w:numPr>
          <w:ilvl w:val="2"/>
          <w:numId w:val="11"/>
        </w:numPr>
        <w:tabs>
          <w:tab w:val="left" w:pos="807"/>
        </w:tabs>
        <w:spacing w:line="276" w:lineRule="auto"/>
        <w:ind w:right="465"/>
        <w:jc w:val="both"/>
        <w:rPr>
          <w:sz w:val="24"/>
          <w:szCs w:val="24"/>
        </w:rPr>
      </w:pPr>
      <w:r w:rsidRPr="002E7280">
        <w:rPr>
          <w:sz w:val="24"/>
          <w:szCs w:val="24"/>
        </w:rPr>
        <w:t>Derul</w:t>
      </w:r>
      <w:r w:rsidRPr="000D7CAC">
        <w:rPr>
          <w:sz w:val="24"/>
          <w:szCs w:val="24"/>
        </w:rPr>
        <w:t xml:space="preserve">area pe parcursul anului </w:t>
      </w:r>
      <w:r w:rsidR="009266A8" w:rsidRPr="000D7CAC">
        <w:rPr>
          <w:sz w:val="24"/>
          <w:szCs w:val="24"/>
        </w:rPr>
        <w:t>202</w:t>
      </w:r>
      <w:r w:rsidR="001B541B">
        <w:rPr>
          <w:sz w:val="24"/>
          <w:szCs w:val="24"/>
        </w:rPr>
        <w:t>4</w:t>
      </w:r>
      <w:r w:rsidRPr="000D7CAC">
        <w:rPr>
          <w:sz w:val="24"/>
          <w:szCs w:val="24"/>
        </w:rPr>
        <w:t xml:space="preserve"> a unui proiect având ca obiectiv diminuarea abandonului școlar: </w:t>
      </w:r>
      <w:r w:rsidR="009F0DCF" w:rsidRPr="000D7CAC">
        <w:rPr>
          <w:sz w:val="24"/>
          <w:szCs w:val="24"/>
        </w:rPr>
        <w:t>„Motivație Academică în Știința Ingineriei Alimentare (MASIA)”, Acord de grant nr. 246/SGU/NC/II/25.11.2019 – director de proiect Lector dr. Cristina Damian</w:t>
      </w:r>
    </w:p>
    <w:p w14:paraId="3BEE1E62" w14:textId="1DCD71A0" w:rsidR="008272C0" w:rsidRPr="000D7CAC" w:rsidRDefault="000D7CAC" w:rsidP="002E7280">
      <w:pPr>
        <w:pStyle w:val="ListParagraph"/>
        <w:numPr>
          <w:ilvl w:val="2"/>
          <w:numId w:val="11"/>
        </w:numPr>
        <w:tabs>
          <w:tab w:val="left" w:pos="807"/>
        </w:tabs>
        <w:spacing w:line="276" w:lineRule="auto"/>
        <w:ind w:right="465"/>
        <w:jc w:val="both"/>
        <w:rPr>
          <w:sz w:val="24"/>
          <w:szCs w:val="24"/>
        </w:rPr>
      </w:pPr>
      <w:r w:rsidRPr="000D7CAC">
        <w:rPr>
          <w:sz w:val="24"/>
          <w:szCs w:val="24"/>
        </w:rPr>
        <w:t>Organizarea școlii de vară USV-FIA – director de proiect șef lucr.univ.dr.ing. Ancuța Prisacaru</w:t>
      </w:r>
    </w:p>
    <w:p w14:paraId="754935BC" w14:textId="2DD1DB05" w:rsidR="00915154" w:rsidRDefault="00915154" w:rsidP="002E7280">
      <w:pPr>
        <w:pStyle w:val="ListParagraph"/>
        <w:numPr>
          <w:ilvl w:val="2"/>
          <w:numId w:val="11"/>
        </w:numPr>
        <w:tabs>
          <w:tab w:val="left" w:pos="807"/>
        </w:tabs>
        <w:spacing w:line="276" w:lineRule="auto"/>
        <w:ind w:right="465"/>
        <w:jc w:val="both"/>
        <w:rPr>
          <w:sz w:val="24"/>
          <w:szCs w:val="24"/>
        </w:rPr>
      </w:pPr>
      <w:r w:rsidRPr="002E7280">
        <w:rPr>
          <w:sz w:val="24"/>
          <w:szCs w:val="24"/>
        </w:rPr>
        <w:t>Organizarea activității de tutorat pentru studenții de anul I o dată la două săptămâni</w:t>
      </w:r>
    </w:p>
    <w:p w14:paraId="3D1BD66D" w14:textId="5355AB9A" w:rsidR="004C4563" w:rsidRPr="002E7280" w:rsidRDefault="004C4563" w:rsidP="002E7280">
      <w:pPr>
        <w:pStyle w:val="ListParagraph"/>
        <w:numPr>
          <w:ilvl w:val="2"/>
          <w:numId w:val="11"/>
        </w:numPr>
        <w:tabs>
          <w:tab w:val="left" w:pos="807"/>
        </w:tabs>
        <w:spacing w:line="276" w:lineRule="auto"/>
        <w:ind w:right="465"/>
        <w:jc w:val="both"/>
        <w:rPr>
          <w:sz w:val="24"/>
          <w:szCs w:val="24"/>
        </w:rPr>
      </w:pPr>
      <w:r>
        <w:rPr>
          <w:sz w:val="24"/>
          <w:szCs w:val="24"/>
        </w:rPr>
        <w:t>Adoptă un boboc – activitate de mentorat a studenților din anul I</w:t>
      </w:r>
    </w:p>
    <w:p w14:paraId="149F6ABB" w14:textId="77777777" w:rsidR="00915154" w:rsidRPr="002E7280" w:rsidRDefault="00915154" w:rsidP="002E7280">
      <w:pPr>
        <w:pStyle w:val="ListParagraph"/>
        <w:numPr>
          <w:ilvl w:val="2"/>
          <w:numId w:val="11"/>
        </w:numPr>
        <w:tabs>
          <w:tab w:val="left" w:pos="807"/>
        </w:tabs>
        <w:spacing w:line="276" w:lineRule="auto"/>
        <w:ind w:left="806"/>
        <w:jc w:val="both"/>
        <w:rPr>
          <w:sz w:val="24"/>
          <w:szCs w:val="24"/>
        </w:rPr>
      </w:pPr>
      <w:r w:rsidRPr="002E7280">
        <w:rPr>
          <w:sz w:val="24"/>
          <w:szCs w:val="24"/>
        </w:rPr>
        <w:t>Organizarea unor vizite de studiu la:</w:t>
      </w:r>
    </w:p>
    <w:p w14:paraId="518CF5A0" w14:textId="77777777" w:rsidR="001E002D" w:rsidRPr="002E7280" w:rsidRDefault="001E002D" w:rsidP="002E7280">
      <w:pPr>
        <w:pStyle w:val="BodyText"/>
        <w:numPr>
          <w:ilvl w:val="1"/>
          <w:numId w:val="37"/>
        </w:numPr>
        <w:tabs>
          <w:tab w:val="left" w:pos="1440"/>
        </w:tabs>
        <w:spacing w:before="4" w:line="276" w:lineRule="auto"/>
        <w:ind w:firstLine="0"/>
      </w:pPr>
      <w:r w:rsidRPr="002E7280">
        <w:lastRenderedPageBreak/>
        <w:t xml:space="preserve">S.C.  Agro Ardeal S.R.L., Odorheiul-Bistriţei </w:t>
      </w:r>
    </w:p>
    <w:p w14:paraId="27B7E05B" w14:textId="77777777" w:rsidR="001E002D" w:rsidRPr="002E7280" w:rsidRDefault="001E002D" w:rsidP="002E7280">
      <w:pPr>
        <w:pStyle w:val="BodyText"/>
        <w:numPr>
          <w:ilvl w:val="1"/>
          <w:numId w:val="37"/>
        </w:numPr>
        <w:tabs>
          <w:tab w:val="left" w:pos="1440"/>
        </w:tabs>
        <w:spacing w:before="4" w:line="276" w:lineRule="auto"/>
        <w:ind w:firstLine="0"/>
      </w:pPr>
      <w:r w:rsidRPr="002E7280">
        <w:t xml:space="preserve">Apa Bucovina, </w:t>
      </w:r>
    </w:p>
    <w:p w14:paraId="5426C5BE" w14:textId="77777777" w:rsidR="001E002D" w:rsidRPr="002E7280" w:rsidRDefault="001E002D" w:rsidP="002E7280">
      <w:pPr>
        <w:pStyle w:val="BodyText"/>
        <w:numPr>
          <w:ilvl w:val="1"/>
          <w:numId w:val="37"/>
        </w:numPr>
        <w:tabs>
          <w:tab w:val="left" w:pos="1440"/>
        </w:tabs>
        <w:spacing w:before="4" w:line="276" w:lineRule="auto"/>
        <w:ind w:firstLine="0"/>
      </w:pPr>
      <w:r w:rsidRPr="002E7280">
        <w:t xml:space="preserve">Maspex - Vatra Dornei </w:t>
      </w:r>
    </w:p>
    <w:p w14:paraId="6E7CFD30" w14:textId="77777777" w:rsidR="001E002D" w:rsidRPr="002E7280" w:rsidRDefault="001E002D" w:rsidP="002E7280">
      <w:pPr>
        <w:pStyle w:val="BodyText"/>
        <w:numPr>
          <w:ilvl w:val="1"/>
          <w:numId w:val="37"/>
        </w:numPr>
        <w:tabs>
          <w:tab w:val="left" w:pos="1440"/>
        </w:tabs>
        <w:spacing w:before="4" w:line="276" w:lineRule="auto"/>
        <w:ind w:firstLine="0"/>
      </w:pPr>
      <w:r w:rsidRPr="002E7280">
        <w:t>SALBAC Bacău</w:t>
      </w:r>
    </w:p>
    <w:p w14:paraId="4C09FB3F" w14:textId="77777777" w:rsidR="001E002D" w:rsidRPr="002E7280" w:rsidRDefault="001E002D" w:rsidP="002E7280">
      <w:pPr>
        <w:pStyle w:val="BodyText"/>
        <w:numPr>
          <w:ilvl w:val="1"/>
          <w:numId w:val="37"/>
        </w:numPr>
        <w:tabs>
          <w:tab w:val="left" w:pos="1440"/>
        </w:tabs>
        <w:spacing w:before="4" w:line="276" w:lineRule="auto"/>
        <w:ind w:firstLine="0"/>
      </w:pPr>
      <w:r w:rsidRPr="002E7280">
        <w:t>S.C AGRICOLA Bacău</w:t>
      </w:r>
    </w:p>
    <w:p w14:paraId="35F86D70" w14:textId="77777777" w:rsidR="001E002D" w:rsidRPr="002E7280" w:rsidRDefault="001E002D" w:rsidP="002E7280">
      <w:pPr>
        <w:pStyle w:val="ListParagraph"/>
        <w:numPr>
          <w:ilvl w:val="1"/>
          <w:numId w:val="37"/>
        </w:numPr>
        <w:tabs>
          <w:tab w:val="left" w:pos="1440"/>
        </w:tabs>
        <w:spacing w:line="276" w:lineRule="auto"/>
        <w:ind w:firstLine="0"/>
        <w:rPr>
          <w:sz w:val="24"/>
          <w:szCs w:val="24"/>
        </w:rPr>
      </w:pPr>
      <w:r w:rsidRPr="002E7280">
        <w:rPr>
          <w:sz w:val="24"/>
          <w:szCs w:val="24"/>
        </w:rPr>
        <w:t>S.C PANBAC  SA Bacău</w:t>
      </w:r>
    </w:p>
    <w:p w14:paraId="168B3B74" w14:textId="77777777" w:rsidR="001E002D" w:rsidRPr="002E7280" w:rsidRDefault="001E002D" w:rsidP="002E7280">
      <w:pPr>
        <w:pStyle w:val="ListParagraph"/>
        <w:numPr>
          <w:ilvl w:val="1"/>
          <w:numId w:val="37"/>
        </w:numPr>
        <w:tabs>
          <w:tab w:val="left" w:pos="1440"/>
        </w:tabs>
        <w:spacing w:line="276" w:lineRule="auto"/>
        <w:ind w:firstLine="0"/>
        <w:rPr>
          <w:color w:val="050505"/>
          <w:sz w:val="24"/>
          <w:szCs w:val="24"/>
          <w:shd w:val="clear" w:color="auto" w:fill="FFFFFF"/>
        </w:rPr>
      </w:pPr>
      <w:r w:rsidRPr="002E7280">
        <w:rPr>
          <w:color w:val="050505"/>
          <w:sz w:val="24"/>
          <w:szCs w:val="24"/>
          <w:shd w:val="clear" w:color="auto" w:fill="FFFFFF"/>
        </w:rPr>
        <w:t>S.C. BERMAS S.A. Suceava.</w:t>
      </w:r>
    </w:p>
    <w:p w14:paraId="6E5F8D08" w14:textId="77777777" w:rsidR="001E002D" w:rsidRPr="002E7280" w:rsidRDefault="001E002D" w:rsidP="002E7280">
      <w:pPr>
        <w:pStyle w:val="ListParagraph"/>
        <w:numPr>
          <w:ilvl w:val="1"/>
          <w:numId w:val="37"/>
        </w:numPr>
        <w:tabs>
          <w:tab w:val="left" w:pos="1440"/>
        </w:tabs>
        <w:spacing w:line="276" w:lineRule="auto"/>
        <w:ind w:firstLine="0"/>
        <w:rPr>
          <w:sz w:val="24"/>
          <w:szCs w:val="24"/>
        </w:rPr>
      </w:pPr>
      <w:r w:rsidRPr="002E7280">
        <w:rPr>
          <w:sz w:val="24"/>
          <w:szCs w:val="24"/>
        </w:rPr>
        <w:t>S.C. APAVITAL S.A. Iaşi.</w:t>
      </w:r>
    </w:p>
    <w:p w14:paraId="62B2619E" w14:textId="59BF50EF" w:rsidR="001E002D" w:rsidRPr="002E7280" w:rsidRDefault="001E002D" w:rsidP="002E7280">
      <w:pPr>
        <w:pStyle w:val="ListParagraph"/>
        <w:numPr>
          <w:ilvl w:val="1"/>
          <w:numId w:val="37"/>
        </w:numPr>
        <w:tabs>
          <w:tab w:val="left" w:pos="1440"/>
        </w:tabs>
        <w:spacing w:line="276" w:lineRule="auto"/>
        <w:ind w:firstLine="0"/>
        <w:rPr>
          <w:sz w:val="24"/>
          <w:szCs w:val="24"/>
        </w:rPr>
      </w:pPr>
      <w:r w:rsidRPr="002E7280">
        <w:rPr>
          <w:sz w:val="24"/>
          <w:szCs w:val="24"/>
        </w:rPr>
        <w:t xml:space="preserve">S.C. Abatorro Beef Trading S.R.L. Botoşani </w:t>
      </w:r>
    </w:p>
    <w:p w14:paraId="7057D206" w14:textId="77777777" w:rsidR="001E002D" w:rsidRPr="002E7280" w:rsidRDefault="001E002D" w:rsidP="002E7280">
      <w:pPr>
        <w:pStyle w:val="ListParagraph"/>
        <w:numPr>
          <w:ilvl w:val="1"/>
          <w:numId w:val="37"/>
        </w:numPr>
        <w:tabs>
          <w:tab w:val="left" w:pos="1440"/>
        </w:tabs>
        <w:spacing w:line="276" w:lineRule="auto"/>
        <w:ind w:firstLine="0"/>
        <w:rPr>
          <w:sz w:val="24"/>
          <w:szCs w:val="24"/>
        </w:rPr>
      </w:pPr>
      <w:r w:rsidRPr="002E7280">
        <w:rPr>
          <w:sz w:val="24"/>
          <w:szCs w:val="24"/>
        </w:rPr>
        <w:t xml:space="preserve">D.S.V.S.A. Botoşani </w:t>
      </w:r>
    </w:p>
    <w:p w14:paraId="74211208" w14:textId="77777777" w:rsidR="001E002D" w:rsidRPr="002E7280" w:rsidRDefault="001E002D" w:rsidP="002E7280">
      <w:pPr>
        <w:pStyle w:val="ListParagraph"/>
        <w:numPr>
          <w:ilvl w:val="1"/>
          <w:numId w:val="37"/>
        </w:numPr>
        <w:tabs>
          <w:tab w:val="left" w:pos="1440"/>
        </w:tabs>
        <w:spacing w:line="276" w:lineRule="auto"/>
        <w:ind w:firstLine="0"/>
        <w:rPr>
          <w:sz w:val="24"/>
          <w:szCs w:val="24"/>
        </w:rPr>
      </w:pPr>
      <w:r w:rsidRPr="002E7280">
        <w:rPr>
          <w:sz w:val="24"/>
          <w:szCs w:val="24"/>
        </w:rPr>
        <w:t xml:space="preserve">S.C. FIVE CONTINENTS GROUP S.R.L., Răchiţi </w:t>
      </w:r>
    </w:p>
    <w:p w14:paraId="33BDC5CD" w14:textId="77777777" w:rsidR="001E002D" w:rsidRPr="002E7280" w:rsidRDefault="001E002D" w:rsidP="002E7280">
      <w:pPr>
        <w:pStyle w:val="ListParagraph"/>
        <w:numPr>
          <w:ilvl w:val="1"/>
          <w:numId w:val="37"/>
        </w:numPr>
        <w:tabs>
          <w:tab w:val="left" w:pos="1440"/>
        </w:tabs>
        <w:spacing w:line="276" w:lineRule="auto"/>
        <w:ind w:firstLine="0"/>
        <w:rPr>
          <w:sz w:val="24"/>
          <w:szCs w:val="24"/>
        </w:rPr>
      </w:pPr>
      <w:r w:rsidRPr="002E7280">
        <w:rPr>
          <w:sz w:val="24"/>
          <w:szCs w:val="24"/>
        </w:rPr>
        <w:t>S.C. PRODALCOM S.A. Botoşani</w:t>
      </w:r>
    </w:p>
    <w:p w14:paraId="125A1DEC" w14:textId="77777777" w:rsidR="001E002D" w:rsidRPr="002E7280" w:rsidRDefault="001E002D" w:rsidP="002E7280">
      <w:pPr>
        <w:pStyle w:val="ListParagraph"/>
        <w:numPr>
          <w:ilvl w:val="1"/>
          <w:numId w:val="37"/>
        </w:numPr>
        <w:tabs>
          <w:tab w:val="left" w:pos="1440"/>
        </w:tabs>
        <w:spacing w:line="276" w:lineRule="auto"/>
        <w:ind w:firstLine="0"/>
        <w:rPr>
          <w:sz w:val="24"/>
          <w:szCs w:val="24"/>
        </w:rPr>
      </w:pPr>
      <w:r w:rsidRPr="002E7280">
        <w:rPr>
          <w:sz w:val="24"/>
          <w:szCs w:val="24"/>
        </w:rPr>
        <w:t>SC. Rompack. SRL, Pașcani,</w:t>
      </w:r>
      <w:r w:rsidRPr="002E7280">
        <w:rPr>
          <w:spacing w:val="-1"/>
          <w:sz w:val="24"/>
          <w:szCs w:val="24"/>
        </w:rPr>
        <w:t xml:space="preserve"> </w:t>
      </w:r>
      <w:r w:rsidRPr="002E7280">
        <w:rPr>
          <w:sz w:val="24"/>
          <w:szCs w:val="24"/>
        </w:rPr>
        <w:t>România</w:t>
      </w:r>
    </w:p>
    <w:p w14:paraId="2F8E8E8F" w14:textId="77777777" w:rsidR="001E002D" w:rsidRPr="002E7280" w:rsidRDefault="001E002D" w:rsidP="002E7280">
      <w:pPr>
        <w:pStyle w:val="ListParagraph"/>
        <w:numPr>
          <w:ilvl w:val="1"/>
          <w:numId w:val="37"/>
        </w:numPr>
        <w:tabs>
          <w:tab w:val="left" w:pos="1440"/>
        </w:tabs>
        <w:spacing w:line="276" w:lineRule="auto"/>
        <w:ind w:firstLine="0"/>
        <w:rPr>
          <w:sz w:val="24"/>
          <w:szCs w:val="24"/>
        </w:rPr>
      </w:pPr>
      <w:r w:rsidRPr="002E7280">
        <w:rPr>
          <w:sz w:val="24"/>
          <w:szCs w:val="24"/>
        </w:rPr>
        <w:t>S. C. Alexandrion Group S.A Ploiești</w:t>
      </w:r>
    </w:p>
    <w:p w14:paraId="0AFFDD91" w14:textId="77777777" w:rsidR="001E002D" w:rsidRPr="002E7280" w:rsidRDefault="001E002D" w:rsidP="002E7280">
      <w:pPr>
        <w:pStyle w:val="ListParagraph"/>
        <w:numPr>
          <w:ilvl w:val="1"/>
          <w:numId w:val="37"/>
        </w:numPr>
        <w:tabs>
          <w:tab w:val="left" w:pos="1440"/>
        </w:tabs>
        <w:spacing w:line="276" w:lineRule="auto"/>
        <w:ind w:firstLine="0"/>
        <w:rPr>
          <w:sz w:val="24"/>
          <w:szCs w:val="24"/>
        </w:rPr>
      </w:pPr>
      <w:r w:rsidRPr="002E7280">
        <w:rPr>
          <w:sz w:val="24"/>
          <w:szCs w:val="24"/>
        </w:rPr>
        <w:t xml:space="preserve"> S. C LACTATE OLYMPUS DAIRY</w:t>
      </w:r>
    </w:p>
    <w:p w14:paraId="14E3C072" w14:textId="77777777" w:rsidR="001E002D" w:rsidRPr="002E7280" w:rsidRDefault="001E002D" w:rsidP="002E7280">
      <w:pPr>
        <w:pStyle w:val="ListParagraph"/>
        <w:numPr>
          <w:ilvl w:val="1"/>
          <w:numId w:val="37"/>
        </w:numPr>
        <w:tabs>
          <w:tab w:val="left" w:pos="1440"/>
        </w:tabs>
        <w:spacing w:line="276" w:lineRule="auto"/>
        <w:ind w:firstLine="0"/>
        <w:rPr>
          <w:sz w:val="24"/>
          <w:szCs w:val="24"/>
        </w:rPr>
      </w:pPr>
      <w:r w:rsidRPr="002E7280">
        <w:rPr>
          <w:sz w:val="24"/>
          <w:szCs w:val="24"/>
        </w:rPr>
        <w:t>S.C Betty Ice S. R. L</w:t>
      </w:r>
    </w:p>
    <w:p w14:paraId="005A94CF" w14:textId="77777777" w:rsidR="001E002D" w:rsidRPr="002E7280" w:rsidRDefault="001E002D" w:rsidP="002E7280">
      <w:pPr>
        <w:pStyle w:val="ListParagraph"/>
        <w:numPr>
          <w:ilvl w:val="1"/>
          <w:numId w:val="37"/>
        </w:numPr>
        <w:tabs>
          <w:tab w:val="left" w:pos="1440"/>
        </w:tabs>
        <w:spacing w:line="276" w:lineRule="auto"/>
        <w:ind w:firstLine="0"/>
        <w:rPr>
          <w:sz w:val="24"/>
          <w:szCs w:val="24"/>
        </w:rPr>
      </w:pPr>
      <w:r w:rsidRPr="002E7280">
        <w:rPr>
          <w:sz w:val="24"/>
          <w:szCs w:val="24"/>
        </w:rPr>
        <w:t>S. C Intersnack S.R.L</w:t>
      </w:r>
    </w:p>
    <w:p w14:paraId="2E0B6FF0" w14:textId="77777777" w:rsidR="001E002D" w:rsidRPr="002E7280" w:rsidRDefault="001E002D" w:rsidP="002E7280">
      <w:pPr>
        <w:pStyle w:val="ListParagraph"/>
        <w:numPr>
          <w:ilvl w:val="1"/>
          <w:numId w:val="37"/>
        </w:numPr>
        <w:tabs>
          <w:tab w:val="left" w:pos="1440"/>
        </w:tabs>
        <w:spacing w:line="276" w:lineRule="auto"/>
        <w:ind w:firstLine="0"/>
        <w:rPr>
          <w:sz w:val="24"/>
          <w:szCs w:val="24"/>
        </w:rPr>
      </w:pPr>
      <w:r w:rsidRPr="002E7280">
        <w:rPr>
          <w:sz w:val="24"/>
          <w:szCs w:val="24"/>
        </w:rPr>
        <w:t>S.C Five Continents S.R. L</w:t>
      </w:r>
    </w:p>
    <w:p w14:paraId="62E7AA31" w14:textId="714FEBDF" w:rsidR="001E002D" w:rsidRPr="002E7280" w:rsidRDefault="001E002D" w:rsidP="002E7280">
      <w:pPr>
        <w:pStyle w:val="ListParagraph"/>
        <w:numPr>
          <w:ilvl w:val="1"/>
          <w:numId w:val="37"/>
        </w:numPr>
        <w:tabs>
          <w:tab w:val="left" w:pos="1440"/>
        </w:tabs>
        <w:spacing w:line="276" w:lineRule="auto"/>
        <w:ind w:firstLine="0"/>
        <w:rPr>
          <w:sz w:val="24"/>
          <w:szCs w:val="24"/>
        </w:rPr>
      </w:pPr>
      <w:r w:rsidRPr="002E7280">
        <w:rPr>
          <w:sz w:val="24"/>
          <w:szCs w:val="24"/>
        </w:rPr>
        <w:t xml:space="preserve">S.C. RARĂUL S.A. din Campulung Moldovenesc </w:t>
      </w:r>
    </w:p>
    <w:p w14:paraId="07D22083" w14:textId="2B43CBA1" w:rsidR="001E002D" w:rsidRPr="002E7280" w:rsidRDefault="001E002D" w:rsidP="002E7280">
      <w:pPr>
        <w:pStyle w:val="ListParagraph"/>
        <w:numPr>
          <w:ilvl w:val="1"/>
          <w:numId w:val="37"/>
        </w:numPr>
        <w:tabs>
          <w:tab w:val="left" w:pos="1440"/>
        </w:tabs>
        <w:spacing w:line="276" w:lineRule="auto"/>
        <w:ind w:firstLine="0"/>
        <w:rPr>
          <w:sz w:val="24"/>
          <w:szCs w:val="24"/>
        </w:rPr>
      </w:pPr>
      <w:r w:rsidRPr="002E7280">
        <w:rPr>
          <w:sz w:val="24"/>
          <w:szCs w:val="24"/>
        </w:rPr>
        <w:t>AQUA Carpatica din Vatra Dornei.</w:t>
      </w:r>
    </w:p>
    <w:p w14:paraId="388348EC" w14:textId="038AE189" w:rsidR="001E002D" w:rsidRPr="002E7280" w:rsidRDefault="001E002D" w:rsidP="002E7280">
      <w:pPr>
        <w:pStyle w:val="ListParagraph"/>
        <w:numPr>
          <w:ilvl w:val="1"/>
          <w:numId w:val="37"/>
        </w:numPr>
        <w:tabs>
          <w:tab w:val="left" w:pos="1440"/>
        </w:tabs>
        <w:spacing w:line="276" w:lineRule="auto"/>
        <w:ind w:firstLine="0"/>
        <w:rPr>
          <w:sz w:val="24"/>
          <w:szCs w:val="24"/>
        </w:rPr>
      </w:pPr>
      <w:r w:rsidRPr="002E7280">
        <w:rPr>
          <w:sz w:val="24"/>
          <w:szCs w:val="24"/>
        </w:rPr>
        <w:t>Killer S.A. Horodnic</w:t>
      </w:r>
    </w:p>
    <w:p w14:paraId="11521A3F" w14:textId="3A307672" w:rsidR="001E002D" w:rsidRDefault="001E002D" w:rsidP="002E7280">
      <w:pPr>
        <w:pStyle w:val="ListParagraph"/>
        <w:numPr>
          <w:ilvl w:val="1"/>
          <w:numId w:val="37"/>
        </w:numPr>
        <w:tabs>
          <w:tab w:val="left" w:pos="1440"/>
        </w:tabs>
        <w:spacing w:line="276" w:lineRule="auto"/>
        <w:ind w:firstLine="0"/>
        <w:rPr>
          <w:sz w:val="24"/>
          <w:szCs w:val="24"/>
        </w:rPr>
      </w:pPr>
      <w:r w:rsidRPr="002E7280">
        <w:rPr>
          <w:sz w:val="24"/>
          <w:szCs w:val="24"/>
        </w:rPr>
        <w:t>Mopan Suceava</w:t>
      </w:r>
    </w:p>
    <w:p w14:paraId="68B2D5B2" w14:textId="10E66225" w:rsidR="00E905FC" w:rsidRPr="002E7280" w:rsidRDefault="00E905FC" w:rsidP="002E7280">
      <w:pPr>
        <w:pStyle w:val="ListParagraph"/>
        <w:numPr>
          <w:ilvl w:val="1"/>
          <w:numId w:val="37"/>
        </w:numPr>
        <w:tabs>
          <w:tab w:val="left" w:pos="1440"/>
        </w:tabs>
        <w:spacing w:line="276" w:lineRule="auto"/>
        <w:ind w:firstLine="0"/>
        <w:rPr>
          <w:sz w:val="24"/>
          <w:szCs w:val="24"/>
        </w:rPr>
      </w:pPr>
      <w:r>
        <w:rPr>
          <w:sz w:val="24"/>
          <w:szCs w:val="24"/>
        </w:rPr>
        <w:t>S</w:t>
      </w:r>
      <w:r w:rsidR="004C4563">
        <w:rPr>
          <w:sz w:val="24"/>
          <w:szCs w:val="24"/>
        </w:rPr>
        <w:t>. C. Casa Danilevici S.R.L. Humor</w:t>
      </w:r>
    </w:p>
    <w:p w14:paraId="3A3AE77F" w14:textId="0B7C3E19" w:rsidR="00915154" w:rsidRPr="002E7280" w:rsidRDefault="00915154" w:rsidP="002E7280">
      <w:pPr>
        <w:pStyle w:val="ListParagraph"/>
        <w:numPr>
          <w:ilvl w:val="2"/>
          <w:numId w:val="11"/>
        </w:numPr>
        <w:tabs>
          <w:tab w:val="left" w:pos="807"/>
        </w:tabs>
        <w:spacing w:line="276" w:lineRule="auto"/>
        <w:ind w:left="806"/>
        <w:jc w:val="both"/>
        <w:rPr>
          <w:sz w:val="24"/>
          <w:szCs w:val="24"/>
        </w:rPr>
      </w:pPr>
      <w:r w:rsidRPr="002E7280">
        <w:rPr>
          <w:sz w:val="24"/>
          <w:szCs w:val="24"/>
        </w:rPr>
        <w:t xml:space="preserve">Participarea la Marșul Absolvenților </w:t>
      </w:r>
      <w:r w:rsidR="009266A8" w:rsidRPr="002E7280">
        <w:rPr>
          <w:sz w:val="24"/>
          <w:szCs w:val="24"/>
        </w:rPr>
        <w:t>202</w:t>
      </w:r>
      <w:r w:rsidR="001B541B">
        <w:rPr>
          <w:sz w:val="24"/>
          <w:szCs w:val="24"/>
        </w:rPr>
        <w:t>4</w:t>
      </w:r>
      <w:r w:rsidRPr="002E7280">
        <w:rPr>
          <w:sz w:val="24"/>
          <w:szCs w:val="24"/>
        </w:rPr>
        <w:t>.</w:t>
      </w:r>
    </w:p>
    <w:p w14:paraId="00CFD047" w14:textId="77777777" w:rsidR="00915154" w:rsidRPr="002E7280" w:rsidRDefault="00915154" w:rsidP="002E7280">
      <w:pPr>
        <w:pStyle w:val="ListParagraph"/>
        <w:numPr>
          <w:ilvl w:val="2"/>
          <w:numId w:val="11"/>
        </w:numPr>
        <w:tabs>
          <w:tab w:val="left" w:pos="807"/>
        </w:tabs>
        <w:spacing w:line="276" w:lineRule="auto"/>
        <w:ind w:left="806"/>
        <w:jc w:val="both"/>
        <w:rPr>
          <w:sz w:val="24"/>
          <w:szCs w:val="24"/>
        </w:rPr>
      </w:pPr>
      <w:r w:rsidRPr="002E7280">
        <w:rPr>
          <w:sz w:val="24"/>
          <w:szCs w:val="24"/>
        </w:rPr>
        <w:t>Promovarea activităților derulate la FIA pe rețelele de socializare (Facebook).</w:t>
      </w:r>
    </w:p>
    <w:p w14:paraId="3F75DECD" w14:textId="02EA97DF" w:rsidR="00915154" w:rsidRPr="002E7280" w:rsidRDefault="00915154" w:rsidP="002E7280">
      <w:pPr>
        <w:pStyle w:val="ListParagraph"/>
        <w:numPr>
          <w:ilvl w:val="2"/>
          <w:numId w:val="11"/>
        </w:numPr>
        <w:tabs>
          <w:tab w:val="left" w:pos="807"/>
        </w:tabs>
        <w:spacing w:line="276" w:lineRule="auto"/>
        <w:ind w:right="471" w:hanging="284"/>
        <w:jc w:val="both"/>
        <w:rPr>
          <w:sz w:val="24"/>
          <w:szCs w:val="24"/>
        </w:rPr>
      </w:pPr>
      <w:r w:rsidRPr="002E7280">
        <w:rPr>
          <w:sz w:val="24"/>
          <w:szCs w:val="24"/>
        </w:rPr>
        <w:t>Implicarea studenților în difuzarea informației privind oferta educațională FIA spre licee. Oferta educațională a FIA a fost promovată în cadrul liceelor din județele Suceava, Neamț și Botoșani și municipiul Pașcani. A fost promovată oferta educațională în aproximativ 100 de licee.</w:t>
      </w:r>
      <w:r w:rsidR="004C4563">
        <w:rPr>
          <w:sz w:val="24"/>
          <w:szCs w:val="24"/>
        </w:rPr>
        <w:t xml:space="preserve"> Participarea FIA în cadrul t</w:t>
      </w:r>
      <w:r w:rsidR="004C4563" w:rsidRPr="004C4563">
        <w:rPr>
          <w:sz w:val="24"/>
          <w:szCs w:val="24"/>
        </w:rPr>
        <w:t>ârgul</w:t>
      </w:r>
      <w:r w:rsidR="004C4563">
        <w:rPr>
          <w:sz w:val="24"/>
          <w:szCs w:val="24"/>
        </w:rPr>
        <w:t>ui</w:t>
      </w:r>
      <w:r w:rsidR="004C4563" w:rsidRPr="004C4563">
        <w:rPr>
          <w:sz w:val="24"/>
          <w:szCs w:val="24"/>
        </w:rPr>
        <w:t xml:space="preserve"> </w:t>
      </w:r>
      <w:r w:rsidR="004C4563">
        <w:rPr>
          <w:sz w:val="24"/>
          <w:szCs w:val="24"/>
        </w:rPr>
        <w:t>o</w:t>
      </w:r>
      <w:r w:rsidR="004C4563" w:rsidRPr="004C4563">
        <w:rPr>
          <w:sz w:val="24"/>
          <w:szCs w:val="24"/>
        </w:rPr>
        <w:t xml:space="preserve">fertelor Educaționale USV </w:t>
      </w:r>
      <w:r w:rsidR="004C4563">
        <w:rPr>
          <w:sz w:val="24"/>
          <w:szCs w:val="24"/>
        </w:rPr>
        <w:t xml:space="preserve">care </w:t>
      </w:r>
      <w:r w:rsidR="004C4563" w:rsidRPr="004C4563">
        <w:rPr>
          <w:sz w:val="24"/>
          <w:szCs w:val="24"/>
        </w:rPr>
        <w:t>s</w:t>
      </w:r>
      <w:r w:rsidR="004C4563">
        <w:rPr>
          <w:sz w:val="24"/>
          <w:szCs w:val="24"/>
        </w:rPr>
        <w:t>-a</w:t>
      </w:r>
      <w:r w:rsidR="004C4563" w:rsidRPr="004C4563">
        <w:rPr>
          <w:sz w:val="24"/>
          <w:szCs w:val="24"/>
        </w:rPr>
        <w:t xml:space="preserve"> desfăș</w:t>
      </w:r>
      <w:r w:rsidR="004C4563">
        <w:rPr>
          <w:sz w:val="24"/>
          <w:szCs w:val="24"/>
        </w:rPr>
        <w:t>urat</w:t>
      </w:r>
      <w:r w:rsidR="004C4563" w:rsidRPr="004C4563">
        <w:rPr>
          <w:sz w:val="24"/>
          <w:szCs w:val="24"/>
        </w:rPr>
        <w:t>, la Iulius Mall Suceava</w:t>
      </w:r>
    </w:p>
    <w:p w14:paraId="27F1425B" w14:textId="77777777" w:rsidR="00915154" w:rsidRPr="002E7280" w:rsidRDefault="00915154" w:rsidP="002E7280">
      <w:pPr>
        <w:pStyle w:val="ListParagraph"/>
        <w:numPr>
          <w:ilvl w:val="2"/>
          <w:numId w:val="11"/>
        </w:numPr>
        <w:tabs>
          <w:tab w:val="left" w:pos="807"/>
        </w:tabs>
        <w:spacing w:line="276" w:lineRule="auto"/>
        <w:ind w:right="463" w:hanging="284"/>
        <w:jc w:val="both"/>
        <w:rPr>
          <w:sz w:val="24"/>
          <w:szCs w:val="24"/>
        </w:rPr>
      </w:pPr>
      <w:r w:rsidRPr="002E7280">
        <w:rPr>
          <w:sz w:val="24"/>
          <w:szCs w:val="24"/>
        </w:rPr>
        <w:t>Prezentarea realizărilor în domeniul învățământului și cercetării în mass media, pe pagina de internet a facultății și prin rețelele de socializare.</w:t>
      </w:r>
    </w:p>
    <w:p w14:paraId="6D8B60DE" w14:textId="77777777" w:rsidR="00915154" w:rsidRPr="002E7280" w:rsidRDefault="00915154" w:rsidP="002E7280">
      <w:pPr>
        <w:pStyle w:val="ListParagraph"/>
        <w:numPr>
          <w:ilvl w:val="2"/>
          <w:numId w:val="11"/>
        </w:numPr>
        <w:tabs>
          <w:tab w:val="left" w:pos="807"/>
        </w:tabs>
        <w:spacing w:line="276" w:lineRule="auto"/>
        <w:ind w:right="467" w:hanging="284"/>
        <w:jc w:val="both"/>
        <w:rPr>
          <w:sz w:val="24"/>
          <w:szCs w:val="24"/>
        </w:rPr>
      </w:pPr>
      <w:r w:rsidRPr="002E7280">
        <w:rPr>
          <w:sz w:val="24"/>
          <w:szCs w:val="24"/>
        </w:rPr>
        <w:t>Participarea conducerii FIA (decan, director de departament, prodecani) la emisiuni pe posturi locale de televiziune.</w:t>
      </w:r>
    </w:p>
    <w:p w14:paraId="17100D40" w14:textId="77777777" w:rsidR="00915154" w:rsidRPr="002E7280" w:rsidRDefault="00915154" w:rsidP="002E7280">
      <w:pPr>
        <w:pStyle w:val="ListParagraph"/>
        <w:numPr>
          <w:ilvl w:val="2"/>
          <w:numId w:val="11"/>
        </w:numPr>
        <w:tabs>
          <w:tab w:val="left" w:pos="807"/>
        </w:tabs>
        <w:spacing w:line="276" w:lineRule="auto"/>
        <w:ind w:right="466" w:hanging="284"/>
        <w:jc w:val="both"/>
        <w:rPr>
          <w:sz w:val="24"/>
          <w:szCs w:val="24"/>
        </w:rPr>
      </w:pPr>
      <w:r w:rsidRPr="002E7280">
        <w:rPr>
          <w:sz w:val="24"/>
          <w:szCs w:val="24"/>
        </w:rPr>
        <w:t>Au fost realizate profesional de către televiziuni invitate două materiale de promovare filmate în laboratoarele FIA.</w:t>
      </w:r>
    </w:p>
    <w:p w14:paraId="5DD9199A" w14:textId="3617CF3C" w:rsidR="00915154" w:rsidRPr="002E7280" w:rsidRDefault="00915154" w:rsidP="004C4563">
      <w:pPr>
        <w:pStyle w:val="ListParagraph"/>
        <w:numPr>
          <w:ilvl w:val="2"/>
          <w:numId w:val="11"/>
        </w:numPr>
        <w:tabs>
          <w:tab w:val="left" w:pos="807"/>
        </w:tabs>
        <w:spacing w:line="276" w:lineRule="auto"/>
        <w:ind w:right="465" w:hanging="284"/>
        <w:jc w:val="both"/>
        <w:rPr>
          <w:sz w:val="24"/>
          <w:szCs w:val="24"/>
        </w:rPr>
      </w:pPr>
      <w:r w:rsidRPr="002E7280">
        <w:rPr>
          <w:sz w:val="24"/>
          <w:szCs w:val="24"/>
        </w:rPr>
        <w:t xml:space="preserve">Organizarea, în cadrul programului </w:t>
      </w:r>
      <w:r w:rsidRPr="002E7280">
        <w:rPr>
          <w:i/>
          <w:iCs/>
          <w:sz w:val="24"/>
          <w:szCs w:val="24"/>
        </w:rPr>
        <w:t>Școala altfel</w:t>
      </w:r>
      <w:r w:rsidR="006C561D" w:rsidRPr="002E7280">
        <w:rPr>
          <w:i/>
          <w:iCs/>
          <w:sz w:val="24"/>
          <w:szCs w:val="24"/>
        </w:rPr>
        <w:t xml:space="preserve"> și Săptămâna verde</w:t>
      </w:r>
      <w:r w:rsidRPr="002E7280">
        <w:rPr>
          <w:sz w:val="24"/>
          <w:szCs w:val="24"/>
        </w:rPr>
        <w:t>, a unor activități de prezentare și promovare a facultății.</w:t>
      </w:r>
    </w:p>
    <w:p w14:paraId="6CB8227A" w14:textId="0093E025" w:rsidR="00915154" w:rsidRPr="002E7280" w:rsidRDefault="00915154" w:rsidP="002E7280">
      <w:pPr>
        <w:pStyle w:val="ListParagraph"/>
        <w:numPr>
          <w:ilvl w:val="2"/>
          <w:numId w:val="11"/>
        </w:numPr>
        <w:tabs>
          <w:tab w:val="left" w:pos="807"/>
        </w:tabs>
        <w:spacing w:line="276" w:lineRule="auto"/>
        <w:ind w:right="462" w:hanging="284"/>
        <w:jc w:val="both"/>
        <w:rPr>
          <w:color w:val="FF0000"/>
          <w:sz w:val="24"/>
          <w:szCs w:val="24"/>
        </w:rPr>
      </w:pPr>
      <w:r w:rsidRPr="002E7280">
        <w:rPr>
          <w:sz w:val="24"/>
          <w:szCs w:val="24"/>
        </w:rPr>
        <w:t xml:space="preserve">Organizarea unor întâlniri ale studenților și cadrelor didactice cu reprezentanți ai mediului de afaceri local sau național, având ca scop facilitarea integrării viitorilor </w:t>
      </w:r>
      <w:r w:rsidRPr="002E7280">
        <w:rPr>
          <w:sz w:val="24"/>
          <w:szCs w:val="24"/>
        </w:rPr>
        <w:lastRenderedPageBreak/>
        <w:t xml:space="preserve">absolvenți ai facultății pe piața </w:t>
      </w:r>
      <w:r w:rsidRPr="004C4563">
        <w:rPr>
          <w:sz w:val="24"/>
          <w:szCs w:val="24"/>
        </w:rPr>
        <w:t xml:space="preserve">muncii: </w:t>
      </w:r>
      <w:r w:rsidR="001F6A35" w:rsidRPr="004C4563">
        <w:rPr>
          <w:sz w:val="24"/>
          <w:szCs w:val="24"/>
        </w:rPr>
        <w:t>Ziua mondială a alimentației – 1</w:t>
      </w:r>
      <w:r w:rsidR="00426DB7" w:rsidRPr="004C4563">
        <w:rPr>
          <w:sz w:val="24"/>
          <w:szCs w:val="24"/>
        </w:rPr>
        <w:t>7</w:t>
      </w:r>
      <w:r w:rsidR="001F6A35" w:rsidRPr="004C4563">
        <w:rPr>
          <w:sz w:val="24"/>
          <w:szCs w:val="24"/>
        </w:rPr>
        <w:t xml:space="preserve"> octombrie 202</w:t>
      </w:r>
      <w:r w:rsidR="00426DB7" w:rsidRPr="004C4563">
        <w:rPr>
          <w:sz w:val="24"/>
          <w:szCs w:val="24"/>
        </w:rPr>
        <w:t>4</w:t>
      </w:r>
      <w:r w:rsidR="00E905FC" w:rsidRPr="004C4563">
        <w:rPr>
          <w:sz w:val="24"/>
          <w:szCs w:val="24"/>
        </w:rPr>
        <w:t>, vizita companiei Lactalis România pentru a promova oferta de internship – 28.11.2024, târguri ale Asociației Gustă din Bucovina în campusul USV</w:t>
      </w:r>
      <w:r w:rsidR="009B6FE8" w:rsidRPr="004C4563">
        <w:rPr>
          <w:sz w:val="24"/>
          <w:szCs w:val="24"/>
        </w:rPr>
        <w:t>.</w:t>
      </w:r>
      <w:r w:rsidRPr="004C4563">
        <w:rPr>
          <w:sz w:val="24"/>
          <w:szCs w:val="24"/>
        </w:rPr>
        <w:t xml:space="preserve"> </w:t>
      </w:r>
    </w:p>
    <w:p w14:paraId="43AD1984" w14:textId="66EC19CF" w:rsidR="00DE7CD5" w:rsidRPr="002E7280" w:rsidRDefault="00DE7CD5" w:rsidP="002E7280">
      <w:pPr>
        <w:pStyle w:val="ListParagraph"/>
        <w:numPr>
          <w:ilvl w:val="2"/>
          <w:numId w:val="11"/>
        </w:numPr>
        <w:tabs>
          <w:tab w:val="left" w:pos="807"/>
        </w:tabs>
        <w:spacing w:line="276" w:lineRule="auto"/>
        <w:ind w:right="462" w:hanging="284"/>
        <w:jc w:val="both"/>
        <w:rPr>
          <w:sz w:val="24"/>
          <w:szCs w:val="24"/>
        </w:rPr>
      </w:pPr>
      <w:r w:rsidRPr="002E7280">
        <w:rPr>
          <w:sz w:val="24"/>
          <w:szCs w:val="24"/>
        </w:rPr>
        <w:t xml:space="preserve">Fia Food Fest – </w:t>
      </w:r>
      <w:r w:rsidR="006C561D" w:rsidRPr="002E7280">
        <w:rPr>
          <w:sz w:val="24"/>
          <w:szCs w:val="24"/>
        </w:rPr>
        <w:t>a IV-a ediție</w:t>
      </w:r>
      <w:r w:rsidRPr="002E7280">
        <w:rPr>
          <w:sz w:val="24"/>
          <w:szCs w:val="24"/>
        </w:rPr>
        <w:t xml:space="preserve"> </w:t>
      </w:r>
      <w:r w:rsidR="006C561D" w:rsidRPr="002E7280">
        <w:rPr>
          <w:sz w:val="24"/>
          <w:szCs w:val="24"/>
        </w:rPr>
        <w:t>202</w:t>
      </w:r>
      <w:r w:rsidR="00426DB7">
        <w:rPr>
          <w:sz w:val="24"/>
          <w:szCs w:val="24"/>
        </w:rPr>
        <w:t>4</w:t>
      </w:r>
      <w:r w:rsidRPr="002E7280">
        <w:rPr>
          <w:sz w:val="24"/>
          <w:szCs w:val="24"/>
        </w:rPr>
        <w:t xml:space="preserve">. Eveniment la care au participat peste 100 de studenți ai facultății. Singurul eveniment organizat vreodată de către USV pentru studenți care a avut parte de mediatizare națională. </w:t>
      </w:r>
    </w:p>
    <w:p w14:paraId="62B8B73D" w14:textId="77777777" w:rsidR="00915154" w:rsidRPr="002E7280" w:rsidRDefault="00915154" w:rsidP="002E7280">
      <w:pPr>
        <w:pStyle w:val="ListParagraph"/>
        <w:numPr>
          <w:ilvl w:val="2"/>
          <w:numId w:val="11"/>
        </w:numPr>
        <w:tabs>
          <w:tab w:val="left" w:pos="807"/>
        </w:tabs>
        <w:spacing w:line="276" w:lineRule="auto"/>
        <w:ind w:left="806"/>
        <w:rPr>
          <w:sz w:val="24"/>
          <w:szCs w:val="24"/>
        </w:rPr>
      </w:pPr>
      <w:r w:rsidRPr="002E7280">
        <w:rPr>
          <w:sz w:val="24"/>
          <w:szCs w:val="24"/>
        </w:rPr>
        <w:t xml:space="preserve">Participarea cu un stand la manifestarea </w:t>
      </w:r>
      <w:r w:rsidRPr="002E7280">
        <w:rPr>
          <w:i/>
          <w:iCs/>
          <w:sz w:val="24"/>
          <w:szCs w:val="24"/>
        </w:rPr>
        <w:t>Noaptea Cercetătorilor</w:t>
      </w:r>
      <w:r w:rsidRPr="002E7280">
        <w:rPr>
          <w:sz w:val="24"/>
          <w:szCs w:val="24"/>
        </w:rPr>
        <w:t>.</w:t>
      </w:r>
    </w:p>
    <w:p w14:paraId="635A9AA4" w14:textId="77777777" w:rsidR="00915154" w:rsidRPr="002E7280" w:rsidRDefault="00915154" w:rsidP="002E7280">
      <w:pPr>
        <w:pStyle w:val="ListParagraph"/>
        <w:numPr>
          <w:ilvl w:val="2"/>
          <w:numId w:val="11"/>
        </w:numPr>
        <w:tabs>
          <w:tab w:val="left" w:pos="807"/>
        </w:tabs>
        <w:spacing w:line="276" w:lineRule="auto"/>
        <w:ind w:hanging="284"/>
        <w:jc w:val="both"/>
        <w:rPr>
          <w:sz w:val="24"/>
          <w:szCs w:val="24"/>
        </w:rPr>
      </w:pPr>
      <w:r w:rsidRPr="002E7280">
        <w:rPr>
          <w:sz w:val="24"/>
          <w:szCs w:val="24"/>
        </w:rPr>
        <w:t>Încheierea de parteneriate cu mai multe licee, vizând vizite bilaterale efectuate atât de cadre didactice universitare la unitatea școlară, cât și de grupuri de elevi în spațiile de învățământ ale facultății, cu scopul informării privind oferta educațională a facultății.</w:t>
      </w:r>
    </w:p>
    <w:p w14:paraId="25EB6C9B" w14:textId="77777777" w:rsidR="00915154" w:rsidRDefault="00915154" w:rsidP="002E7280">
      <w:pPr>
        <w:pStyle w:val="ListParagraph"/>
        <w:numPr>
          <w:ilvl w:val="2"/>
          <w:numId w:val="11"/>
        </w:numPr>
        <w:tabs>
          <w:tab w:val="left" w:pos="807"/>
        </w:tabs>
        <w:spacing w:line="276" w:lineRule="auto"/>
        <w:ind w:hanging="284"/>
        <w:jc w:val="both"/>
        <w:rPr>
          <w:sz w:val="24"/>
          <w:szCs w:val="24"/>
        </w:rPr>
      </w:pPr>
      <w:r w:rsidRPr="002E7280">
        <w:rPr>
          <w:sz w:val="24"/>
          <w:szCs w:val="24"/>
        </w:rPr>
        <w:t xml:space="preserve">Admiterea s-a făcut conform criteriilor specifice ale facultății, în acord cu Regulamentul cadru de admitere de la nivelul USV. </w:t>
      </w:r>
    </w:p>
    <w:p w14:paraId="08FD4531" w14:textId="77777777" w:rsidR="00426DB7" w:rsidRPr="002E7280" w:rsidRDefault="00426DB7" w:rsidP="00426DB7">
      <w:pPr>
        <w:pStyle w:val="ListParagraph"/>
        <w:tabs>
          <w:tab w:val="left" w:pos="807"/>
        </w:tabs>
        <w:spacing w:line="276" w:lineRule="auto"/>
        <w:ind w:left="808" w:firstLine="0"/>
        <w:jc w:val="both"/>
        <w:rPr>
          <w:sz w:val="24"/>
          <w:szCs w:val="24"/>
        </w:rPr>
      </w:pPr>
    </w:p>
    <w:p w14:paraId="02555300" w14:textId="38D1D238" w:rsidR="00915154" w:rsidRPr="000D30DB" w:rsidRDefault="00915154" w:rsidP="000D30DB">
      <w:pPr>
        <w:tabs>
          <w:tab w:val="left" w:pos="2700"/>
        </w:tabs>
        <w:spacing w:line="276" w:lineRule="auto"/>
        <w:jc w:val="both"/>
        <w:rPr>
          <w:b/>
          <w:bCs/>
          <w:sz w:val="24"/>
          <w:szCs w:val="24"/>
        </w:rPr>
      </w:pPr>
      <w:bookmarkStart w:id="21" w:name="_Toc164629191"/>
      <w:r w:rsidRPr="000D30DB">
        <w:rPr>
          <w:b/>
          <w:bCs/>
          <w:sz w:val="24"/>
          <w:szCs w:val="24"/>
        </w:rPr>
        <w:t xml:space="preserve">3.1. </w:t>
      </w:r>
      <w:r w:rsidR="001E002D" w:rsidRPr="000D30DB">
        <w:rPr>
          <w:b/>
          <w:bCs/>
          <w:sz w:val="24"/>
          <w:szCs w:val="24"/>
        </w:rPr>
        <w:t>Populația de</w:t>
      </w:r>
      <w:r w:rsidRPr="000D30DB">
        <w:rPr>
          <w:b/>
          <w:bCs/>
          <w:sz w:val="24"/>
          <w:szCs w:val="24"/>
        </w:rPr>
        <w:t xml:space="preserve"> studenți pe</w:t>
      </w:r>
      <w:r w:rsidRPr="000D30DB">
        <w:rPr>
          <w:b/>
          <w:bCs/>
          <w:spacing w:val="7"/>
          <w:sz w:val="24"/>
          <w:szCs w:val="24"/>
        </w:rPr>
        <w:t xml:space="preserve"> </w:t>
      </w:r>
      <w:r w:rsidRPr="000D30DB">
        <w:rPr>
          <w:b/>
          <w:bCs/>
          <w:sz w:val="24"/>
          <w:szCs w:val="24"/>
        </w:rPr>
        <w:t>specializări</w:t>
      </w:r>
      <w:bookmarkEnd w:id="21"/>
      <w:r w:rsidRPr="000D30DB">
        <w:rPr>
          <w:b/>
          <w:bCs/>
          <w:sz w:val="24"/>
          <w:szCs w:val="24"/>
        </w:rPr>
        <w:t xml:space="preserve"> </w:t>
      </w:r>
    </w:p>
    <w:p w14:paraId="123164E2" w14:textId="2FD2AF55" w:rsidR="00915154" w:rsidRDefault="00915154" w:rsidP="002E7280">
      <w:pPr>
        <w:pStyle w:val="BodyText"/>
        <w:spacing w:line="276" w:lineRule="auto"/>
        <w:ind w:left="240" w:right="-90" w:firstLine="720"/>
        <w:jc w:val="both"/>
      </w:pPr>
      <w:r w:rsidRPr="002E7280">
        <w:t xml:space="preserve">Numărul studenților pe specializări, formații de studiu în anul universitar </w:t>
      </w:r>
      <w:r w:rsidR="00B15A89" w:rsidRPr="002E7280">
        <w:t>202</w:t>
      </w:r>
      <w:r w:rsidR="00426DB7">
        <w:t>4</w:t>
      </w:r>
      <w:r w:rsidR="00B15A89" w:rsidRPr="002E7280">
        <w:t>/202</w:t>
      </w:r>
      <w:r w:rsidR="00426DB7">
        <w:t>5</w:t>
      </w:r>
      <w:r w:rsidRPr="002E7280">
        <w:t xml:space="preserve"> este prezentat în tabelul 3.1. pentru studii de licență și în tabelul 3.2. pentru studii de master.</w:t>
      </w:r>
    </w:p>
    <w:p w14:paraId="1652E325" w14:textId="77777777" w:rsidR="00953B10" w:rsidRPr="002E7280" w:rsidRDefault="00953B10" w:rsidP="002E7280">
      <w:pPr>
        <w:pStyle w:val="BodyText"/>
        <w:spacing w:line="276" w:lineRule="auto"/>
        <w:ind w:left="240" w:right="-90" w:firstLine="720"/>
        <w:jc w:val="both"/>
      </w:pPr>
    </w:p>
    <w:p w14:paraId="3529EF50" w14:textId="3947A2DD" w:rsidR="00003B26" w:rsidRDefault="00DE1D96" w:rsidP="002E7280">
      <w:pPr>
        <w:pStyle w:val="BodyText"/>
        <w:spacing w:line="276" w:lineRule="auto"/>
        <w:ind w:left="223"/>
        <w:jc w:val="right"/>
      </w:pPr>
      <w:r w:rsidRPr="002E7280">
        <w:rPr>
          <w:b/>
          <w:bCs/>
        </w:rPr>
        <w:t xml:space="preserve">Tabelul 3.1. </w:t>
      </w:r>
      <w:r w:rsidRPr="002E7280">
        <w:t>Numărul studenților la licență în anul universitar 20</w:t>
      </w:r>
      <w:r w:rsidR="00003B26" w:rsidRPr="002E7280">
        <w:t>2</w:t>
      </w:r>
      <w:r w:rsidR="00426DB7">
        <w:t>4</w:t>
      </w:r>
      <w:r w:rsidRPr="002E7280">
        <w:t>-202</w:t>
      </w:r>
      <w:r w:rsidR="00426DB7">
        <w:t>5</w:t>
      </w:r>
    </w:p>
    <w:tbl>
      <w:tblPr>
        <w:tblW w:w="5000" w:type="pct"/>
        <w:tblLook w:val="04A0" w:firstRow="1" w:lastRow="0" w:firstColumn="1" w:lastColumn="0" w:noHBand="0" w:noVBand="1"/>
      </w:tblPr>
      <w:tblGrid>
        <w:gridCol w:w="2061"/>
        <w:gridCol w:w="483"/>
        <w:gridCol w:w="1076"/>
        <w:gridCol w:w="10"/>
        <w:gridCol w:w="766"/>
        <w:gridCol w:w="8"/>
        <w:gridCol w:w="578"/>
        <w:gridCol w:w="8"/>
        <w:gridCol w:w="579"/>
        <w:gridCol w:w="10"/>
        <w:gridCol w:w="766"/>
        <w:gridCol w:w="6"/>
        <w:gridCol w:w="540"/>
        <w:gridCol w:w="587"/>
        <w:gridCol w:w="846"/>
        <w:gridCol w:w="586"/>
        <w:gridCol w:w="486"/>
      </w:tblGrid>
      <w:tr w:rsidR="00703A6B" w:rsidRPr="009B6FE8" w14:paraId="6E582EAD" w14:textId="77777777" w:rsidTr="00703A6B">
        <w:trPr>
          <w:trHeight w:val="255"/>
        </w:trPr>
        <w:tc>
          <w:tcPr>
            <w:tcW w:w="1095" w:type="pct"/>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14:paraId="64112E2F" w14:textId="77777777" w:rsidR="00703A6B" w:rsidRPr="009B6FE8" w:rsidRDefault="00703A6B" w:rsidP="00703A6B">
            <w:pPr>
              <w:widowControl/>
              <w:autoSpaceDE/>
              <w:autoSpaceDN/>
              <w:jc w:val="center"/>
              <w:rPr>
                <w:b/>
                <w:bCs/>
                <w:sz w:val="18"/>
                <w:szCs w:val="18"/>
                <w:lang w:val="en-US" w:eastAsia="en-US"/>
              </w:rPr>
            </w:pPr>
            <w:r w:rsidRPr="009B6FE8">
              <w:rPr>
                <w:b/>
                <w:bCs/>
                <w:sz w:val="18"/>
                <w:szCs w:val="18"/>
                <w:lang w:val="en-US" w:eastAsia="en-US"/>
              </w:rPr>
              <w:t xml:space="preserve">Program de </w:t>
            </w:r>
            <w:proofErr w:type="spellStart"/>
            <w:r w:rsidRPr="009B6FE8">
              <w:rPr>
                <w:b/>
                <w:bCs/>
                <w:sz w:val="18"/>
                <w:szCs w:val="18"/>
                <w:lang w:val="en-US" w:eastAsia="en-US"/>
              </w:rPr>
              <w:t>studiu</w:t>
            </w:r>
            <w:proofErr w:type="spellEnd"/>
          </w:p>
        </w:tc>
        <w:tc>
          <w:tcPr>
            <w:tcW w:w="347" w:type="pct"/>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14:paraId="0225B84A" w14:textId="77777777" w:rsidR="00703A6B" w:rsidRPr="009B6FE8" w:rsidRDefault="00703A6B" w:rsidP="00703A6B">
            <w:pPr>
              <w:widowControl/>
              <w:autoSpaceDE/>
              <w:autoSpaceDN/>
              <w:jc w:val="center"/>
              <w:rPr>
                <w:b/>
                <w:bCs/>
                <w:sz w:val="18"/>
                <w:szCs w:val="18"/>
                <w:lang w:val="en-US" w:eastAsia="en-US"/>
              </w:rPr>
            </w:pPr>
            <w:r w:rsidRPr="009B6FE8">
              <w:rPr>
                <w:b/>
                <w:bCs/>
                <w:sz w:val="18"/>
                <w:szCs w:val="18"/>
                <w:lang w:val="en-US" w:eastAsia="en-US"/>
              </w:rPr>
              <w:t>An</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14:paraId="7C1BA1FB" w14:textId="77777777" w:rsidR="00703A6B" w:rsidRPr="009B6FE8" w:rsidRDefault="00703A6B" w:rsidP="00703A6B">
            <w:pPr>
              <w:widowControl/>
              <w:autoSpaceDE/>
              <w:autoSpaceDN/>
              <w:jc w:val="center"/>
              <w:rPr>
                <w:b/>
                <w:bCs/>
                <w:sz w:val="18"/>
                <w:szCs w:val="18"/>
                <w:lang w:val="en-US" w:eastAsia="en-US"/>
              </w:rPr>
            </w:pPr>
            <w:r w:rsidRPr="009B6FE8">
              <w:rPr>
                <w:b/>
                <w:bCs/>
                <w:sz w:val="18"/>
                <w:szCs w:val="18"/>
                <w:lang w:val="en-US" w:eastAsia="en-US"/>
              </w:rPr>
              <w:t xml:space="preserve">Nivel </w:t>
            </w:r>
            <w:proofErr w:type="spellStart"/>
            <w:r w:rsidRPr="009B6FE8">
              <w:rPr>
                <w:b/>
                <w:bCs/>
                <w:sz w:val="18"/>
                <w:szCs w:val="18"/>
                <w:lang w:val="en-US" w:eastAsia="en-US"/>
              </w:rPr>
              <w:t>ierarhizare</w:t>
            </w:r>
            <w:proofErr w:type="spellEnd"/>
          </w:p>
        </w:tc>
        <w:tc>
          <w:tcPr>
            <w:tcW w:w="2741" w:type="pct"/>
            <w:gridSpan w:val="13"/>
            <w:tcBorders>
              <w:top w:val="single" w:sz="4" w:space="0" w:color="auto"/>
              <w:left w:val="nil"/>
              <w:bottom w:val="single" w:sz="4" w:space="0" w:color="auto"/>
              <w:right w:val="single" w:sz="4" w:space="0" w:color="000000"/>
            </w:tcBorders>
            <w:shd w:val="clear" w:color="000000" w:fill="CCFFFF"/>
            <w:vAlign w:val="center"/>
            <w:hideMark/>
          </w:tcPr>
          <w:p w14:paraId="4B2215BE" w14:textId="77777777" w:rsidR="00703A6B" w:rsidRPr="009B6FE8" w:rsidRDefault="00703A6B" w:rsidP="00703A6B">
            <w:pPr>
              <w:widowControl/>
              <w:autoSpaceDE/>
              <w:autoSpaceDN/>
              <w:jc w:val="center"/>
              <w:rPr>
                <w:b/>
                <w:bCs/>
                <w:sz w:val="18"/>
                <w:szCs w:val="18"/>
                <w:lang w:val="en-US" w:eastAsia="en-US"/>
              </w:rPr>
            </w:pPr>
            <w:r w:rsidRPr="009B6FE8">
              <w:rPr>
                <w:b/>
                <w:bCs/>
                <w:sz w:val="18"/>
                <w:szCs w:val="18"/>
                <w:lang w:val="en-US" w:eastAsia="en-US"/>
              </w:rPr>
              <w:t>Nr. Studenți 2024/2025</w:t>
            </w:r>
          </w:p>
        </w:tc>
        <w:tc>
          <w:tcPr>
            <w:tcW w:w="261" w:type="pct"/>
            <w:tcBorders>
              <w:top w:val="single" w:sz="4" w:space="0" w:color="auto"/>
              <w:left w:val="single" w:sz="4" w:space="0" w:color="auto"/>
              <w:bottom w:val="single" w:sz="4" w:space="0" w:color="auto"/>
              <w:right w:val="single" w:sz="4" w:space="0" w:color="auto"/>
            </w:tcBorders>
            <w:shd w:val="clear" w:color="000000" w:fill="CCFFFF"/>
            <w:textDirection w:val="btLr"/>
            <w:vAlign w:val="center"/>
            <w:hideMark/>
          </w:tcPr>
          <w:p w14:paraId="75A8F8A8" w14:textId="77777777" w:rsidR="00703A6B" w:rsidRPr="009B6FE8" w:rsidRDefault="00703A6B" w:rsidP="00703A6B">
            <w:pPr>
              <w:widowControl/>
              <w:autoSpaceDE/>
              <w:autoSpaceDN/>
              <w:jc w:val="center"/>
              <w:rPr>
                <w:b/>
                <w:bCs/>
                <w:sz w:val="18"/>
                <w:szCs w:val="18"/>
                <w:lang w:val="en-US" w:eastAsia="en-US"/>
              </w:rPr>
            </w:pPr>
            <w:r w:rsidRPr="009B6FE8">
              <w:rPr>
                <w:b/>
                <w:bCs/>
                <w:sz w:val="18"/>
                <w:szCs w:val="18"/>
                <w:lang w:val="en-US" w:eastAsia="en-US"/>
              </w:rPr>
              <w:t>TOTAL</w:t>
            </w:r>
          </w:p>
        </w:tc>
      </w:tr>
      <w:tr w:rsidR="00703A6B" w:rsidRPr="009B6FE8" w14:paraId="44228E75" w14:textId="77777777" w:rsidTr="00703A6B">
        <w:trPr>
          <w:trHeight w:val="975"/>
        </w:trPr>
        <w:tc>
          <w:tcPr>
            <w:tcW w:w="1095" w:type="pct"/>
            <w:vMerge/>
            <w:tcBorders>
              <w:top w:val="single" w:sz="4" w:space="0" w:color="auto"/>
              <w:left w:val="single" w:sz="4" w:space="0" w:color="auto"/>
              <w:bottom w:val="single" w:sz="4" w:space="0" w:color="auto"/>
              <w:right w:val="single" w:sz="4" w:space="0" w:color="auto"/>
            </w:tcBorders>
            <w:vAlign w:val="center"/>
            <w:hideMark/>
          </w:tcPr>
          <w:p w14:paraId="4803A78C" w14:textId="77777777" w:rsidR="00703A6B" w:rsidRPr="009B6FE8" w:rsidRDefault="00703A6B" w:rsidP="00703A6B">
            <w:pPr>
              <w:widowControl/>
              <w:autoSpaceDE/>
              <w:autoSpaceDN/>
              <w:rPr>
                <w:b/>
                <w:bCs/>
                <w:sz w:val="18"/>
                <w:szCs w:val="18"/>
                <w:lang w:val="en-US" w:eastAsia="en-US"/>
              </w:rPr>
            </w:pPr>
          </w:p>
        </w:tc>
        <w:tc>
          <w:tcPr>
            <w:tcW w:w="347" w:type="pct"/>
            <w:vMerge/>
            <w:tcBorders>
              <w:top w:val="single" w:sz="4" w:space="0" w:color="auto"/>
              <w:left w:val="single" w:sz="4" w:space="0" w:color="auto"/>
              <w:bottom w:val="single" w:sz="4" w:space="0" w:color="auto"/>
              <w:right w:val="single" w:sz="4" w:space="0" w:color="auto"/>
            </w:tcBorders>
            <w:vAlign w:val="center"/>
            <w:hideMark/>
          </w:tcPr>
          <w:p w14:paraId="4F3F73B6" w14:textId="77777777" w:rsidR="00703A6B" w:rsidRPr="009B6FE8" w:rsidRDefault="00703A6B" w:rsidP="00703A6B">
            <w:pPr>
              <w:widowControl/>
              <w:autoSpaceDE/>
              <w:autoSpaceDN/>
              <w:rPr>
                <w:b/>
                <w:bCs/>
                <w:sz w:val="18"/>
                <w:szCs w:val="18"/>
                <w:lang w:val="en-US" w:eastAsia="en-US"/>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14:paraId="5046DC64" w14:textId="77777777" w:rsidR="00703A6B" w:rsidRPr="009B6FE8" w:rsidRDefault="00703A6B" w:rsidP="00703A6B">
            <w:pPr>
              <w:widowControl/>
              <w:autoSpaceDE/>
              <w:autoSpaceDN/>
              <w:rPr>
                <w:b/>
                <w:bCs/>
                <w:sz w:val="18"/>
                <w:szCs w:val="18"/>
                <w:lang w:val="en-US" w:eastAsia="en-US"/>
              </w:rPr>
            </w:pPr>
          </w:p>
        </w:tc>
        <w:tc>
          <w:tcPr>
            <w:tcW w:w="406" w:type="pct"/>
            <w:gridSpan w:val="2"/>
            <w:tcBorders>
              <w:top w:val="nil"/>
              <w:left w:val="nil"/>
              <w:bottom w:val="single" w:sz="4" w:space="0" w:color="auto"/>
              <w:right w:val="single" w:sz="4" w:space="0" w:color="auto"/>
            </w:tcBorders>
            <w:shd w:val="clear" w:color="000000" w:fill="CCFFFF"/>
            <w:vAlign w:val="center"/>
            <w:hideMark/>
          </w:tcPr>
          <w:p w14:paraId="4981C8E9" w14:textId="77777777" w:rsidR="00703A6B" w:rsidRPr="009B6FE8" w:rsidRDefault="00703A6B" w:rsidP="00703A6B">
            <w:pPr>
              <w:widowControl/>
              <w:autoSpaceDE/>
              <w:autoSpaceDN/>
              <w:jc w:val="center"/>
              <w:rPr>
                <w:b/>
                <w:bCs/>
                <w:sz w:val="18"/>
                <w:szCs w:val="18"/>
                <w:lang w:val="en-US" w:eastAsia="en-US"/>
              </w:rPr>
            </w:pPr>
            <w:proofErr w:type="spellStart"/>
            <w:r w:rsidRPr="009B6FE8">
              <w:rPr>
                <w:b/>
                <w:bCs/>
                <w:sz w:val="18"/>
                <w:szCs w:val="18"/>
                <w:lang w:val="en-US" w:eastAsia="en-US"/>
              </w:rPr>
              <w:t>Fără</w:t>
            </w:r>
            <w:proofErr w:type="spellEnd"/>
            <w:r w:rsidRPr="009B6FE8">
              <w:rPr>
                <w:b/>
                <w:bCs/>
                <w:sz w:val="18"/>
                <w:szCs w:val="18"/>
                <w:lang w:val="en-US" w:eastAsia="en-US"/>
              </w:rPr>
              <w:br/>
            </w:r>
            <w:proofErr w:type="spellStart"/>
            <w:r w:rsidRPr="009B6FE8">
              <w:rPr>
                <w:b/>
                <w:bCs/>
                <w:sz w:val="18"/>
                <w:szCs w:val="18"/>
                <w:lang w:val="en-US" w:eastAsia="en-US"/>
              </w:rPr>
              <w:t>taxă</w:t>
            </w:r>
            <w:proofErr w:type="spellEnd"/>
            <w:r w:rsidRPr="009B6FE8">
              <w:rPr>
                <w:b/>
                <w:bCs/>
                <w:sz w:val="18"/>
                <w:szCs w:val="18"/>
                <w:lang w:val="en-US" w:eastAsia="en-US"/>
              </w:rPr>
              <w:t xml:space="preserve"> </w:t>
            </w:r>
            <w:proofErr w:type="spellStart"/>
            <w:r w:rsidRPr="009B6FE8">
              <w:rPr>
                <w:b/>
                <w:bCs/>
                <w:sz w:val="18"/>
                <w:szCs w:val="18"/>
                <w:lang w:val="en-US" w:eastAsia="en-US"/>
              </w:rPr>
              <w:t>români</w:t>
            </w:r>
            <w:proofErr w:type="spellEnd"/>
          </w:p>
        </w:tc>
        <w:tc>
          <w:tcPr>
            <w:tcW w:w="300" w:type="pct"/>
            <w:gridSpan w:val="2"/>
            <w:tcBorders>
              <w:top w:val="nil"/>
              <w:left w:val="nil"/>
              <w:bottom w:val="single" w:sz="4" w:space="0" w:color="auto"/>
              <w:right w:val="single" w:sz="4" w:space="0" w:color="auto"/>
            </w:tcBorders>
            <w:shd w:val="clear" w:color="000000" w:fill="CCFFFF"/>
            <w:vAlign w:val="center"/>
            <w:hideMark/>
          </w:tcPr>
          <w:p w14:paraId="130571A8" w14:textId="77777777" w:rsidR="00703A6B" w:rsidRPr="009B6FE8" w:rsidRDefault="00703A6B" w:rsidP="00703A6B">
            <w:pPr>
              <w:widowControl/>
              <w:autoSpaceDE/>
              <w:autoSpaceDN/>
              <w:jc w:val="center"/>
              <w:rPr>
                <w:b/>
                <w:bCs/>
                <w:sz w:val="18"/>
                <w:szCs w:val="18"/>
                <w:lang w:val="en-US" w:eastAsia="en-US"/>
              </w:rPr>
            </w:pPr>
            <w:proofErr w:type="spellStart"/>
            <w:r w:rsidRPr="009B6FE8">
              <w:rPr>
                <w:b/>
                <w:bCs/>
                <w:sz w:val="18"/>
                <w:szCs w:val="18"/>
                <w:lang w:val="en-US" w:eastAsia="en-US"/>
              </w:rPr>
              <w:t>Fără</w:t>
            </w:r>
            <w:proofErr w:type="spellEnd"/>
            <w:r w:rsidRPr="009B6FE8">
              <w:rPr>
                <w:b/>
                <w:bCs/>
                <w:sz w:val="18"/>
                <w:szCs w:val="18"/>
                <w:lang w:val="en-US" w:eastAsia="en-US"/>
              </w:rPr>
              <w:br/>
            </w:r>
            <w:proofErr w:type="spellStart"/>
            <w:r w:rsidRPr="009B6FE8">
              <w:rPr>
                <w:b/>
                <w:bCs/>
                <w:sz w:val="18"/>
                <w:szCs w:val="18"/>
                <w:lang w:val="en-US" w:eastAsia="en-US"/>
              </w:rPr>
              <w:t>taxă</w:t>
            </w:r>
            <w:proofErr w:type="spellEnd"/>
            <w:r w:rsidRPr="009B6FE8">
              <w:rPr>
                <w:b/>
                <w:bCs/>
                <w:sz w:val="18"/>
                <w:szCs w:val="18"/>
                <w:lang w:val="en-US" w:eastAsia="en-US"/>
              </w:rPr>
              <w:t xml:space="preserve"> RP</w:t>
            </w:r>
          </w:p>
        </w:tc>
        <w:tc>
          <w:tcPr>
            <w:tcW w:w="300" w:type="pct"/>
            <w:gridSpan w:val="2"/>
            <w:tcBorders>
              <w:top w:val="nil"/>
              <w:left w:val="nil"/>
              <w:bottom w:val="single" w:sz="4" w:space="0" w:color="auto"/>
              <w:right w:val="single" w:sz="4" w:space="0" w:color="auto"/>
            </w:tcBorders>
            <w:shd w:val="clear" w:color="000000" w:fill="CCFFFF"/>
            <w:vAlign w:val="center"/>
            <w:hideMark/>
          </w:tcPr>
          <w:p w14:paraId="52E5F9CB" w14:textId="77777777" w:rsidR="00703A6B" w:rsidRPr="009B6FE8" w:rsidRDefault="00703A6B" w:rsidP="00703A6B">
            <w:pPr>
              <w:widowControl/>
              <w:autoSpaceDE/>
              <w:autoSpaceDN/>
              <w:jc w:val="center"/>
              <w:rPr>
                <w:b/>
                <w:bCs/>
                <w:sz w:val="18"/>
                <w:szCs w:val="18"/>
                <w:lang w:val="en-US" w:eastAsia="en-US"/>
              </w:rPr>
            </w:pPr>
            <w:proofErr w:type="spellStart"/>
            <w:r w:rsidRPr="009B6FE8">
              <w:rPr>
                <w:b/>
                <w:bCs/>
                <w:sz w:val="18"/>
                <w:szCs w:val="18"/>
                <w:lang w:val="en-US" w:eastAsia="en-US"/>
              </w:rPr>
              <w:t>Fără</w:t>
            </w:r>
            <w:proofErr w:type="spellEnd"/>
            <w:r w:rsidRPr="009B6FE8">
              <w:rPr>
                <w:b/>
                <w:bCs/>
                <w:sz w:val="18"/>
                <w:szCs w:val="18"/>
                <w:lang w:val="en-US" w:eastAsia="en-US"/>
              </w:rPr>
              <w:t xml:space="preserve"> </w:t>
            </w:r>
            <w:proofErr w:type="spellStart"/>
            <w:r w:rsidRPr="009B6FE8">
              <w:rPr>
                <w:b/>
                <w:bCs/>
                <w:sz w:val="18"/>
                <w:szCs w:val="18"/>
                <w:lang w:val="en-US" w:eastAsia="en-US"/>
              </w:rPr>
              <w:t>taxă</w:t>
            </w:r>
            <w:proofErr w:type="spellEnd"/>
            <w:r w:rsidRPr="009B6FE8">
              <w:rPr>
                <w:b/>
                <w:bCs/>
                <w:sz w:val="18"/>
                <w:szCs w:val="18"/>
                <w:lang w:val="en-US" w:eastAsia="en-US"/>
              </w:rPr>
              <w:br/>
              <w:t>UE CEE</w:t>
            </w:r>
          </w:p>
        </w:tc>
        <w:tc>
          <w:tcPr>
            <w:tcW w:w="406" w:type="pct"/>
            <w:gridSpan w:val="2"/>
            <w:tcBorders>
              <w:top w:val="nil"/>
              <w:left w:val="nil"/>
              <w:bottom w:val="single" w:sz="4" w:space="0" w:color="auto"/>
              <w:right w:val="single" w:sz="4" w:space="0" w:color="auto"/>
            </w:tcBorders>
            <w:shd w:val="clear" w:color="000000" w:fill="CCFFFF"/>
            <w:vAlign w:val="center"/>
            <w:hideMark/>
          </w:tcPr>
          <w:p w14:paraId="5BACD0B0" w14:textId="77777777" w:rsidR="00703A6B" w:rsidRPr="009B6FE8" w:rsidRDefault="00703A6B" w:rsidP="00703A6B">
            <w:pPr>
              <w:widowControl/>
              <w:autoSpaceDE/>
              <w:autoSpaceDN/>
              <w:jc w:val="center"/>
              <w:rPr>
                <w:b/>
                <w:bCs/>
                <w:sz w:val="18"/>
                <w:szCs w:val="18"/>
                <w:lang w:val="en-US" w:eastAsia="en-US"/>
              </w:rPr>
            </w:pPr>
            <w:r w:rsidRPr="009B6FE8">
              <w:rPr>
                <w:b/>
                <w:bCs/>
                <w:sz w:val="18"/>
                <w:szCs w:val="18"/>
                <w:lang w:val="en-US" w:eastAsia="en-US"/>
              </w:rPr>
              <w:t>Cu</w:t>
            </w:r>
            <w:r w:rsidRPr="009B6FE8">
              <w:rPr>
                <w:b/>
                <w:bCs/>
                <w:sz w:val="18"/>
                <w:szCs w:val="18"/>
                <w:lang w:val="en-US" w:eastAsia="en-US"/>
              </w:rPr>
              <w:br/>
            </w:r>
            <w:proofErr w:type="spellStart"/>
            <w:r w:rsidRPr="009B6FE8">
              <w:rPr>
                <w:b/>
                <w:bCs/>
                <w:sz w:val="18"/>
                <w:szCs w:val="18"/>
                <w:lang w:val="en-US" w:eastAsia="en-US"/>
              </w:rPr>
              <w:t>taxă</w:t>
            </w:r>
            <w:proofErr w:type="spellEnd"/>
            <w:r w:rsidRPr="009B6FE8">
              <w:rPr>
                <w:b/>
                <w:bCs/>
                <w:sz w:val="18"/>
                <w:szCs w:val="18"/>
                <w:lang w:val="en-US" w:eastAsia="en-US"/>
              </w:rPr>
              <w:t xml:space="preserve"> </w:t>
            </w:r>
            <w:proofErr w:type="spellStart"/>
            <w:r w:rsidRPr="009B6FE8">
              <w:rPr>
                <w:b/>
                <w:bCs/>
                <w:sz w:val="18"/>
                <w:szCs w:val="18"/>
                <w:lang w:val="en-US" w:eastAsia="en-US"/>
              </w:rPr>
              <w:t>români</w:t>
            </w:r>
            <w:proofErr w:type="spellEnd"/>
          </w:p>
        </w:tc>
        <w:tc>
          <w:tcPr>
            <w:tcW w:w="290" w:type="pct"/>
            <w:gridSpan w:val="2"/>
            <w:tcBorders>
              <w:top w:val="nil"/>
              <w:left w:val="nil"/>
              <w:bottom w:val="single" w:sz="4" w:space="0" w:color="auto"/>
              <w:right w:val="single" w:sz="4" w:space="0" w:color="auto"/>
            </w:tcBorders>
            <w:shd w:val="clear" w:color="000000" w:fill="CCFFFF"/>
            <w:vAlign w:val="center"/>
            <w:hideMark/>
          </w:tcPr>
          <w:p w14:paraId="0FCED804" w14:textId="77777777" w:rsidR="00703A6B" w:rsidRPr="009B6FE8" w:rsidRDefault="00703A6B" w:rsidP="00703A6B">
            <w:pPr>
              <w:widowControl/>
              <w:autoSpaceDE/>
              <w:autoSpaceDN/>
              <w:jc w:val="center"/>
              <w:rPr>
                <w:b/>
                <w:bCs/>
                <w:sz w:val="18"/>
                <w:szCs w:val="18"/>
                <w:lang w:val="en-US" w:eastAsia="en-US"/>
              </w:rPr>
            </w:pPr>
            <w:r w:rsidRPr="009B6FE8">
              <w:rPr>
                <w:b/>
                <w:bCs/>
                <w:sz w:val="18"/>
                <w:szCs w:val="18"/>
                <w:lang w:val="en-US" w:eastAsia="en-US"/>
              </w:rPr>
              <w:t xml:space="preserve">Cu </w:t>
            </w:r>
            <w:proofErr w:type="spellStart"/>
            <w:r w:rsidRPr="009B6FE8">
              <w:rPr>
                <w:b/>
                <w:bCs/>
                <w:sz w:val="18"/>
                <w:szCs w:val="18"/>
                <w:lang w:val="en-US" w:eastAsia="en-US"/>
              </w:rPr>
              <w:t>taxă</w:t>
            </w:r>
            <w:proofErr w:type="spellEnd"/>
            <w:r w:rsidRPr="009B6FE8">
              <w:rPr>
                <w:b/>
                <w:bCs/>
                <w:sz w:val="18"/>
                <w:szCs w:val="18"/>
                <w:lang w:val="en-US" w:eastAsia="en-US"/>
              </w:rPr>
              <w:br/>
              <w:t xml:space="preserve"> RM</w:t>
            </w:r>
          </w:p>
        </w:tc>
        <w:tc>
          <w:tcPr>
            <w:tcW w:w="295" w:type="pct"/>
            <w:tcBorders>
              <w:top w:val="nil"/>
              <w:left w:val="nil"/>
              <w:bottom w:val="single" w:sz="4" w:space="0" w:color="auto"/>
              <w:right w:val="single" w:sz="4" w:space="0" w:color="auto"/>
            </w:tcBorders>
            <w:shd w:val="clear" w:color="000000" w:fill="CCFFFF"/>
            <w:vAlign w:val="center"/>
            <w:hideMark/>
          </w:tcPr>
          <w:p w14:paraId="0D41D065" w14:textId="77777777" w:rsidR="00703A6B" w:rsidRPr="009B6FE8" w:rsidRDefault="00703A6B" w:rsidP="00703A6B">
            <w:pPr>
              <w:widowControl/>
              <w:autoSpaceDE/>
              <w:autoSpaceDN/>
              <w:jc w:val="center"/>
              <w:rPr>
                <w:b/>
                <w:bCs/>
                <w:sz w:val="18"/>
                <w:szCs w:val="18"/>
                <w:lang w:val="en-US" w:eastAsia="en-US"/>
              </w:rPr>
            </w:pPr>
            <w:r w:rsidRPr="009B6FE8">
              <w:rPr>
                <w:b/>
                <w:bCs/>
                <w:sz w:val="18"/>
                <w:szCs w:val="18"/>
                <w:lang w:val="en-US" w:eastAsia="en-US"/>
              </w:rPr>
              <w:t xml:space="preserve">Cu </w:t>
            </w:r>
            <w:proofErr w:type="spellStart"/>
            <w:r w:rsidRPr="009B6FE8">
              <w:rPr>
                <w:b/>
                <w:bCs/>
                <w:sz w:val="18"/>
                <w:szCs w:val="18"/>
                <w:lang w:val="en-US" w:eastAsia="en-US"/>
              </w:rPr>
              <w:t>taxă</w:t>
            </w:r>
            <w:proofErr w:type="spellEnd"/>
            <w:r w:rsidRPr="009B6FE8">
              <w:rPr>
                <w:b/>
                <w:bCs/>
                <w:sz w:val="18"/>
                <w:szCs w:val="18"/>
                <w:lang w:val="en-US" w:eastAsia="en-US"/>
              </w:rPr>
              <w:t xml:space="preserve"> UE CEE</w:t>
            </w:r>
          </w:p>
        </w:tc>
        <w:tc>
          <w:tcPr>
            <w:tcW w:w="445" w:type="pct"/>
            <w:tcBorders>
              <w:top w:val="nil"/>
              <w:left w:val="nil"/>
              <w:bottom w:val="single" w:sz="4" w:space="0" w:color="auto"/>
              <w:right w:val="single" w:sz="4" w:space="0" w:color="auto"/>
            </w:tcBorders>
            <w:shd w:val="clear" w:color="000000" w:fill="CCFFFF"/>
            <w:vAlign w:val="center"/>
            <w:hideMark/>
          </w:tcPr>
          <w:p w14:paraId="30E47C59" w14:textId="77777777" w:rsidR="00703A6B" w:rsidRPr="009B6FE8" w:rsidRDefault="00703A6B" w:rsidP="00703A6B">
            <w:pPr>
              <w:widowControl/>
              <w:autoSpaceDE/>
              <w:autoSpaceDN/>
              <w:jc w:val="center"/>
              <w:rPr>
                <w:b/>
                <w:bCs/>
                <w:sz w:val="18"/>
                <w:szCs w:val="18"/>
                <w:lang w:val="en-US" w:eastAsia="en-US"/>
              </w:rPr>
            </w:pPr>
            <w:proofErr w:type="spellStart"/>
            <w:r w:rsidRPr="009B6FE8">
              <w:rPr>
                <w:b/>
                <w:bCs/>
                <w:sz w:val="18"/>
                <w:szCs w:val="18"/>
                <w:lang w:val="en-US" w:eastAsia="en-US"/>
              </w:rPr>
              <w:t>Bursieri</w:t>
            </w:r>
            <w:proofErr w:type="spellEnd"/>
            <w:r w:rsidRPr="009B6FE8">
              <w:rPr>
                <w:b/>
                <w:bCs/>
                <w:sz w:val="18"/>
                <w:szCs w:val="18"/>
                <w:lang w:val="en-US" w:eastAsia="en-US"/>
              </w:rPr>
              <w:t xml:space="preserve"> ai </w:t>
            </w:r>
            <w:proofErr w:type="spellStart"/>
            <w:r w:rsidRPr="009B6FE8">
              <w:rPr>
                <w:b/>
                <w:bCs/>
                <w:sz w:val="18"/>
                <w:szCs w:val="18"/>
                <w:lang w:val="en-US" w:eastAsia="en-US"/>
              </w:rPr>
              <w:t>statului</w:t>
            </w:r>
            <w:proofErr w:type="spellEnd"/>
            <w:r w:rsidRPr="009B6FE8">
              <w:rPr>
                <w:b/>
                <w:bCs/>
                <w:sz w:val="18"/>
                <w:szCs w:val="18"/>
                <w:lang w:val="en-US" w:eastAsia="en-US"/>
              </w:rPr>
              <w:t xml:space="preserve"> </w:t>
            </w:r>
            <w:proofErr w:type="spellStart"/>
            <w:r w:rsidRPr="009B6FE8">
              <w:rPr>
                <w:b/>
                <w:bCs/>
                <w:sz w:val="18"/>
                <w:szCs w:val="18"/>
                <w:lang w:val="en-US" w:eastAsia="en-US"/>
              </w:rPr>
              <w:t>român</w:t>
            </w:r>
            <w:proofErr w:type="spellEnd"/>
          </w:p>
        </w:tc>
        <w:tc>
          <w:tcPr>
            <w:tcW w:w="300" w:type="pct"/>
            <w:tcBorders>
              <w:top w:val="nil"/>
              <w:left w:val="nil"/>
              <w:bottom w:val="single" w:sz="4" w:space="0" w:color="auto"/>
              <w:right w:val="single" w:sz="4" w:space="0" w:color="auto"/>
            </w:tcBorders>
            <w:shd w:val="clear" w:color="000000" w:fill="CCFFFF"/>
            <w:vAlign w:val="center"/>
            <w:hideMark/>
          </w:tcPr>
          <w:p w14:paraId="48832B03" w14:textId="77777777" w:rsidR="00703A6B" w:rsidRPr="009B6FE8" w:rsidRDefault="00703A6B" w:rsidP="00703A6B">
            <w:pPr>
              <w:widowControl/>
              <w:autoSpaceDE/>
              <w:autoSpaceDN/>
              <w:jc w:val="center"/>
              <w:rPr>
                <w:b/>
                <w:bCs/>
                <w:sz w:val="18"/>
                <w:szCs w:val="18"/>
                <w:lang w:val="en-US" w:eastAsia="en-US"/>
              </w:rPr>
            </w:pPr>
            <w:r w:rsidRPr="009B6FE8">
              <w:rPr>
                <w:b/>
                <w:bCs/>
                <w:sz w:val="18"/>
                <w:szCs w:val="18"/>
                <w:lang w:val="en-US" w:eastAsia="en-US"/>
              </w:rPr>
              <w:t>CPV</w:t>
            </w:r>
          </w:p>
        </w:tc>
        <w:tc>
          <w:tcPr>
            <w:tcW w:w="261" w:type="pct"/>
            <w:tcBorders>
              <w:top w:val="single" w:sz="4" w:space="0" w:color="auto"/>
              <w:left w:val="single" w:sz="4" w:space="0" w:color="auto"/>
              <w:bottom w:val="single" w:sz="4" w:space="0" w:color="auto"/>
              <w:right w:val="single" w:sz="4" w:space="0" w:color="auto"/>
            </w:tcBorders>
            <w:vAlign w:val="center"/>
            <w:hideMark/>
          </w:tcPr>
          <w:p w14:paraId="6B15F345" w14:textId="77777777" w:rsidR="00703A6B" w:rsidRPr="009B6FE8" w:rsidRDefault="00703A6B" w:rsidP="00703A6B">
            <w:pPr>
              <w:widowControl/>
              <w:autoSpaceDE/>
              <w:autoSpaceDN/>
              <w:rPr>
                <w:b/>
                <w:bCs/>
                <w:sz w:val="18"/>
                <w:szCs w:val="18"/>
                <w:lang w:val="en-US" w:eastAsia="en-US"/>
              </w:rPr>
            </w:pPr>
          </w:p>
        </w:tc>
      </w:tr>
      <w:tr w:rsidR="00703A6B" w:rsidRPr="009B6FE8" w14:paraId="6B01E318" w14:textId="77777777" w:rsidTr="00703A6B">
        <w:trPr>
          <w:trHeight w:val="276"/>
        </w:trPr>
        <w:tc>
          <w:tcPr>
            <w:tcW w:w="1095" w:type="pct"/>
            <w:vMerge w:val="restart"/>
            <w:tcBorders>
              <w:top w:val="nil"/>
              <w:left w:val="single" w:sz="4" w:space="0" w:color="auto"/>
              <w:bottom w:val="single" w:sz="4" w:space="0" w:color="auto"/>
              <w:right w:val="single" w:sz="4" w:space="0" w:color="auto"/>
            </w:tcBorders>
            <w:shd w:val="clear" w:color="000000" w:fill="FFFFCC"/>
            <w:vAlign w:val="center"/>
            <w:hideMark/>
          </w:tcPr>
          <w:p w14:paraId="5BDCF5B2" w14:textId="77777777" w:rsidR="00703A6B" w:rsidRPr="00832FF4" w:rsidRDefault="00703A6B" w:rsidP="00703A6B">
            <w:pPr>
              <w:widowControl/>
              <w:autoSpaceDE/>
              <w:autoSpaceDN/>
              <w:rPr>
                <w:sz w:val="18"/>
                <w:szCs w:val="18"/>
                <w:lang w:val="it-IT" w:eastAsia="en-US"/>
              </w:rPr>
            </w:pPr>
            <w:r w:rsidRPr="00832FF4">
              <w:rPr>
                <w:sz w:val="18"/>
                <w:szCs w:val="18"/>
                <w:lang w:val="it-IT" w:eastAsia="en-US"/>
              </w:rPr>
              <w:t xml:space="preserve">Controlul şi Expertiza </w:t>
            </w:r>
          </w:p>
          <w:p w14:paraId="7CC00A06" w14:textId="44BB2DE8" w:rsidR="00703A6B" w:rsidRPr="00832FF4" w:rsidRDefault="00703A6B" w:rsidP="00703A6B">
            <w:pPr>
              <w:widowControl/>
              <w:autoSpaceDE/>
              <w:autoSpaceDN/>
              <w:rPr>
                <w:sz w:val="18"/>
                <w:szCs w:val="18"/>
                <w:lang w:val="it-IT" w:eastAsia="en-US"/>
              </w:rPr>
            </w:pPr>
            <w:r w:rsidRPr="00832FF4">
              <w:rPr>
                <w:sz w:val="18"/>
                <w:szCs w:val="18"/>
                <w:lang w:val="it-IT" w:eastAsia="en-US"/>
              </w:rPr>
              <w:t>Produselor Alimentare</w:t>
            </w:r>
          </w:p>
        </w:tc>
        <w:tc>
          <w:tcPr>
            <w:tcW w:w="347" w:type="pct"/>
            <w:tcBorders>
              <w:top w:val="nil"/>
              <w:left w:val="nil"/>
              <w:bottom w:val="single" w:sz="4" w:space="0" w:color="auto"/>
              <w:right w:val="single" w:sz="4" w:space="0" w:color="auto"/>
            </w:tcBorders>
            <w:shd w:val="clear" w:color="000000" w:fill="FFFFCC"/>
            <w:noWrap/>
            <w:vAlign w:val="bottom"/>
            <w:hideMark/>
          </w:tcPr>
          <w:p w14:paraId="6E4D7B1E"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I</w:t>
            </w:r>
          </w:p>
        </w:tc>
        <w:tc>
          <w:tcPr>
            <w:tcW w:w="557" w:type="pct"/>
            <w:vMerge w:val="restart"/>
            <w:tcBorders>
              <w:top w:val="nil"/>
              <w:left w:val="single" w:sz="4" w:space="0" w:color="auto"/>
              <w:bottom w:val="single" w:sz="4" w:space="0" w:color="auto"/>
              <w:right w:val="single" w:sz="4" w:space="0" w:color="auto"/>
            </w:tcBorders>
            <w:shd w:val="clear" w:color="000000" w:fill="FFFFCC"/>
            <w:noWrap/>
            <w:vAlign w:val="center"/>
            <w:hideMark/>
          </w:tcPr>
          <w:p w14:paraId="2D792051"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a</w:t>
            </w:r>
          </w:p>
        </w:tc>
        <w:tc>
          <w:tcPr>
            <w:tcW w:w="406" w:type="pct"/>
            <w:gridSpan w:val="2"/>
            <w:tcBorders>
              <w:top w:val="nil"/>
              <w:left w:val="nil"/>
              <w:bottom w:val="single" w:sz="4" w:space="0" w:color="auto"/>
              <w:right w:val="single" w:sz="4" w:space="0" w:color="auto"/>
            </w:tcBorders>
            <w:shd w:val="clear" w:color="auto" w:fill="auto"/>
            <w:noWrap/>
            <w:vAlign w:val="bottom"/>
            <w:hideMark/>
          </w:tcPr>
          <w:p w14:paraId="1AD984FE"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21</w:t>
            </w:r>
          </w:p>
        </w:tc>
        <w:tc>
          <w:tcPr>
            <w:tcW w:w="300" w:type="pct"/>
            <w:gridSpan w:val="2"/>
            <w:tcBorders>
              <w:top w:val="nil"/>
              <w:left w:val="nil"/>
              <w:bottom w:val="single" w:sz="4" w:space="0" w:color="auto"/>
              <w:right w:val="single" w:sz="4" w:space="0" w:color="auto"/>
            </w:tcBorders>
            <w:shd w:val="clear" w:color="auto" w:fill="auto"/>
            <w:noWrap/>
            <w:vAlign w:val="bottom"/>
            <w:hideMark/>
          </w:tcPr>
          <w:p w14:paraId="25CFB547"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4</w:t>
            </w:r>
          </w:p>
        </w:tc>
        <w:tc>
          <w:tcPr>
            <w:tcW w:w="300" w:type="pct"/>
            <w:gridSpan w:val="2"/>
            <w:tcBorders>
              <w:top w:val="nil"/>
              <w:left w:val="nil"/>
              <w:bottom w:val="single" w:sz="4" w:space="0" w:color="auto"/>
              <w:right w:val="single" w:sz="4" w:space="0" w:color="auto"/>
            </w:tcBorders>
            <w:shd w:val="clear" w:color="auto" w:fill="auto"/>
            <w:noWrap/>
            <w:vAlign w:val="bottom"/>
            <w:hideMark/>
          </w:tcPr>
          <w:p w14:paraId="2C6A36B1"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0</w:t>
            </w:r>
          </w:p>
        </w:tc>
        <w:tc>
          <w:tcPr>
            <w:tcW w:w="406" w:type="pct"/>
            <w:gridSpan w:val="2"/>
            <w:tcBorders>
              <w:top w:val="nil"/>
              <w:left w:val="nil"/>
              <w:bottom w:val="single" w:sz="4" w:space="0" w:color="auto"/>
              <w:right w:val="single" w:sz="4" w:space="0" w:color="auto"/>
            </w:tcBorders>
            <w:shd w:val="clear" w:color="auto" w:fill="auto"/>
            <w:noWrap/>
            <w:vAlign w:val="bottom"/>
            <w:hideMark/>
          </w:tcPr>
          <w:p w14:paraId="01C0EC3C"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1</w:t>
            </w:r>
          </w:p>
        </w:tc>
        <w:tc>
          <w:tcPr>
            <w:tcW w:w="290" w:type="pct"/>
            <w:gridSpan w:val="2"/>
            <w:tcBorders>
              <w:top w:val="nil"/>
              <w:left w:val="nil"/>
              <w:bottom w:val="single" w:sz="4" w:space="0" w:color="auto"/>
              <w:right w:val="single" w:sz="4" w:space="0" w:color="auto"/>
            </w:tcBorders>
            <w:shd w:val="clear" w:color="auto" w:fill="auto"/>
            <w:noWrap/>
            <w:vAlign w:val="bottom"/>
            <w:hideMark/>
          </w:tcPr>
          <w:p w14:paraId="61337BA8"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0</w:t>
            </w:r>
          </w:p>
        </w:tc>
        <w:tc>
          <w:tcPr>
            <w:tcW w:w="295" w:type="pct"/>
            <w:tcBorders>
              <w:top w:val="nil"/>
              <w:left w:val="nil"/>
              <w:bottom w:val="single" w:sz="4" w:space="0" w:color="auto"/>
              <w:right w:val="single" w:sz="4" w:space="0" w:color="auto"/>
            </w:tcBorders>
            <w:shd w:val="clear" w:color="auto" w:fill="auto"/>
            <w:noWrap/>
            <w:vAlign w:val="bottom"/>
            <w:hideMark/>
          </w:tcPr>
          <w:p w14:paraId="0F1BCF47"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0</w:t>
            </w:r>
          </w:p>
        </w:tc>
        <w:tc>
          <w:tcPr>
            <w:tcW w:w="445" w:type="pct"/>
            <w:tcBorders>
              <w:top w:val="nil"/>
              <w:left w:val="nil"/>
              <w:bottom w:val="single" w:sz="4" w:space="0" w:color="auto"/>
              <w:right w:val="single" w:sz="4" w:space="0" w:color="auto"/>
            </w:tcBorders>
            <w:shd w:val="clear" w:color="auto" w:fill="auto"/>
            <w:noWrap/>
            <w:vAlign w:val="bottom"/>
            <w:hideMark/>
          </w:tcPr>
          <w:p w14:paraId="38EB88D9"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0</w:t>
            </w:r>
          </w:p>
        </w:tc>
        <w:tc>
          <w:tcPr>
            <w:tcW w:w="300" w:type="pct"/>
            <w:tcBorders>
              <w:top w:val="nil"/>
              <w:left w:val="nil"/>
              <w:bottom w:val="single" w:sz="4" w:space="0" w:color="auto"/>
              <w:right w:val="single" w:sz="4" w:space="0" w:color="auto"/>
            </w:tcBorders>
            <w:shd w:val="clear" w:color="auto" w:fill="auto"/>
            <w:noWrap/>
            <w:vAlign w:val="bottom"/>
            <w:hideMark/>
          </w:tcPr>
          <w:p w14:paraId="3EEDAD32"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0</w:t>
            </w:r>
          </w:p>
        </w:tc>
        <w:tc>
          <w:tcPr>
            <w:tcW w:w="261" w:type="pct"/>
            <w:tcBorders>
              <w:top w:val="nil"/>
              <w:left w:val="nil"/>
              <w:bottom w:val="single" w:sz="4" w:space="0" w:color="auto"/>
              <w:right w:val="single" w:sz="4" w:space="0" w:color="auto"/>
            </w:tcBorders>
            <w:shd w:val="clear" w:color="auto" w:fill="auto"/>
            <w:noWrap/>
            <w:vAlign w:val="bottom"/>
            <w:hideMark/>
          </w:tcPr>
          <w:p w14:paraId="3F1A3221" w14:textId="77777777" w:rsidR="00703A6B" w:rsidRPr="009B6FE8" w:rsidRDefault="00703A6B" w:rsidP="00703A6B">
            <w:pPr>
              <w:widowControl/>
              <w:autoSpaceDE/>
              <w:autoSpaceDN/>
              <w:jc w:val="center"/>
              <w:rPr>
                <w:b/>
                <w:bCs/>
                <w:sz w:val="18"/>
                <w:szCs w:val="18"/>
                <w:lang w:val="en-US" w:eastAsia="en-US"/>
              </w:rPr>
            </w:pPr>
            <w:r w:rsidRPr="009B6FE8">
              <w:rPr>
                <w:b/>
                <w:bCs/>
                <w:sz w:val="18"/>
                <w:szCs w:val="18"/>
                <w:lang w:val="en-US" w:eastAsia="en-US"/>
              </w:rPr>
              <w:t>26</w:t>
            </w:r>
          </w:p>
        </w:tc>
      </w:tr>
      <w:tr w:rsidR="00703A6B" w:rsidRPr="009B6FE8" w14:paraId="36100F40" w14:textId="77777777" w:rsidTr="00703A6B">
        <w:trPr>
          <w:trHeight w:val="276"/>
        </w:trPr>
        <w:tc>
          <w:tcPr>
            <w:tcW w:w="1095" w:type="pct"/>
            <w:vMerge/>
            <w:tcBorders>
              <w:top w:val="nil"/>
              <w:left w:val="single" w:sz="4" w:space="0" w:color="auto"/>
              <w:bottom w:val="single" w:sz="4" w:space="0" w:color="auto"/>
              <w:right w:val="single" w:sz="4" w:space="0" w:color="auto"/>
            </w:tcBorders>
            <w:vAlign w:val="center"/>
            <w:hideMark/>
          </w:tcPr>
          <w:p w14:paraId="4271F805" w14:textId="77777777" w:rsidR="00703A6B" w:rsidRPr="009B6FE8" w:rsidRDefault="00703A6B" w:rsidP="00703A6B">
            <w:pPr>
              <w:widowControl/>
              <w:autoSpaceDE/>
              <w:autoSpaceDN/>
              <w:rPr>
                <w:sz w:val="18"/>
                <w:szCs w:val="18"/>
                <w:lang w:val="en-US" w:eastAsia="en-US"/>
              </w:rPr>
            </w:pPr>
          </w:p>
        </w:tc>
        <w:tc>
          <w:tcPr>
            <w:tcW w:w="347" w:type="pct"/>
            <w:tcBorders>
              <w:top w:val="nil"/>
              <w:left w:val="nil"/>
              <w:bottom w:val="single" w:sz="4" w:space="0" w:color="auto"/>
              <w:right w:val="single" w:sz="4" w:space="0" w:color="auto"/>
            </w:tcBorders>
            <w:shd w:val="clear" w:color="000000" w:fill="FFFFCC"/>
            <w:noWrap/>
            <w:vAlign w:val="bottom"/>
            <w:hideMark/>
          </w:tcPr>
          <w:p w14:paraId="2944ABAA"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II</w:t>
            </w:r>
          </w:p>
        </w:tc>
        <w:tc>
          <w:tcPr>
            <w:tcW w:w="557" w:type="pct"/>
            <w:vMerge/>
            <w:tcBorders>
              <w:top w:val="nil"/>
              <w:left w:val="single" w:sz="4" w:space="0" w:color="auto"/>
              <w:bottom w:val="single" w:sz="4" w:space="0" w:color="auto"/>
              <w:right w:val="single" w:sz="4" w:space="0" w:color="auto"/>
            </w:tcBorders>
            <w:vAlign w:val="center"/>
            <w:hideMark/>
          </w:tcPr>
          <w:p w14:paraId="4A7A560D" w14:textId="77777777" w:rsidR="00703A6B" w:rsidRPr="009B6FE8" w:rsidRDefault="00703A6B" w:rsidP="00703A6B">
            <w:pPr>
              <w:widowControl/>
              <w:autoSpaceDE/>
              <w:autoSpaceDN/>
              <w:rPr>
                <w:sz w:val="18"/>
                <w:szCs w:val="18"/>
                <w:lang w:val="en-US" w:eastAsia="en-US"/>
              </w:rPr>
            </w:pPr>
          </w:p>
        </w:tc>
        <w:tc>
          <w:tcPr>
            <w:tcW w:w="406" w:type="pct"/>
            <w:gridSpan w:val="2"/>
            <w:tcBorders>
              <w:top w:val="nil"/>
              <w:left w:val="nil"/>
              <w:bottom w:val="single" w:sz="4" w:space="0" w:color="auto"/>
              <w:right w:val="single" w:sz="4" w:space="0" w:color="auto"/>
            </w:tcBorders>
            <w:shd w:val="clear" w:color="auto" w:fill="auto"/>
            <w:noWrap/>
            <w:vAlign w:val="bottom"/>
            <w:hideMark/>
          </w:tcPr>
          <w:p w14:paraId="5243FA87"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15</w:t>
            </w:r>
          </w:p>
        </w:tc>
        <w:tc>
          <w:tcPr>
            <w:tcW w:w="300" w:type="pct"/>
            <w:gridSpan w:val="2"/>
            <w:tcBorders>
              <w:top w:val="nil"/>
              <w:left w:val="nil"/>
              <w:bottom w:val="single" w:sz="4" w:space="0" w:color="auto"/>
              <w:right w:val="single" w:sz="4" w:space="0" w:color="auto"/>
            </w:tcBorders>
            <w:shd w:val="clear" w:color="auto" w:fill="auto"/>
            <w:noWrap/>
            <w:vAlign w:val="bottom"/>
            <w:hideMark/>
          </w:tcPr>
          <w:p w14:paraId="14EEE3AA"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6</w:t>
            </w:r>
          </w:p>
        </w:tc>
        <w:tc>
          <w:tcPr>
            <w:tcW w:w="300" w:type="pct"/>
            <w:gridSpan w:val="2"/>
            <w:tcBorders>
              <w:top w:val="nil"/>
              <w:left w:val="nil"/>
              <w:bottom w:val="single" w:sz="4" w:space="0" w:color="auto"/>
              <w:right w:val="single" w:sz="4" w:space="0" w:color="auto"/>
            </w:tcBorders>
            <w:shd w:val="clear" w:color="auto" w:fill="auto"/>
            <w:noWrap/>
            <w:vAlign w:val="bottom"/>
            <w:hideMark/>
          </w:tcPr>
          <w:p w14:paraId="2BA0A356"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0</w:t>
            </w:r>
          </w:p>
        </w:tc>
        <w:tc>
          <w:tcPr>
            <w:tcW w:w="406" w:type="pct"/>
            <w:gridSpan w:val="2"/>
            <w:tcBorders>
              <w:top w:val="nil"/>
              <w:left w:val="nil"/>
              <w:bottom w:val="single" w:sz="4" w:space="0" w:color="auto"/>
              <w:right w:val="single" w:sz="4" w:space="0" w:color="auto"/>
            </w:tcBorders>
            <w:shd w:val="clear" w:color="auto" w:fill="auto"/>
            <w:noWrap/>
            <w:vAlign w:val="bottom"/>
            <w:hideMark/>
          </w:tcPr>
          <w:p w14:paraId="4CA6E505"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1</w:t>
            </w:r>
          </w:p>
        </w:tc>
        <w:tc>
          <w:tcPr>
            <w:tcW w:w="290" w:type="pct"/>
            <w:gridSpan w:val="2"/>
            <w:tcBorders>
              <w:top w:val="nil"/>
              <w:left w:val="nil"/>
              <w:bottom w:val="single" w:sz="4" w:space="0" w:color="auto"/>
              <w:right w:val="single" w:sz="4" w:space="0" w:color="auto"/>
            </w:tcBorders>
            <w:shd w:val="clear" w:color="auto" w:fill="auto"/>
            <w:noWrap/>
            <w:vAlign w:val="bottom"/>
            <w:hideMark/>
          </w:tcPr>
          <w:p w14:paraId="39ACD54C"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0</w:t>
            </w:r>
          </w:p>
        </w:tc>
        <w:tc>
          <w:tcPr>
            <w:tcW w:w="295" w:type="pct"/>
            <w:tcBorders>
              <w:top w:val="nil"/>
              <w:left w:val="nil"/>
              <w:bottom w:val="single" w:sz="4" w:space="0" w:color="auto"/>
              <w:right w:val="single" w:sz="4" w:space="0" w:color="auto"/>
            </w:tcBorders>
            <w:shd w:val="clear" w:color="auto" w:fill="auto"/>
            <w:noWrap/>
            <w:vAlign w:val="bottom"/>
            <w:hideMark/>
          </w:tcPr>
          <w:p w14:paraId="367F8E57"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0</w:t>
            </w:r>
          </w:p>
        </w:tc>
        <w:tc>
          <w:tcPr>
            <w:tcW w:w="445" w:type="pct"/>
            <w:tcBorders>
              <w:top w:val="nil"/>
              <w:left w:val="nil"/>
              <w:bottom w:val="single" w:sz="4" w:space="0" w:color="auto"/>
              <w:right w:val="single" w:sz="4" w:space="0" w:color="auto"/>
            </w:tcBorders>
            <w:shd w:val="clear" w:color="auto" w:fill="auto"/>
            <w:noWrap/>
            <w:vAlign w:val="bottom"/>
            <w:hideMark/>
          </w:tcPr>
          <w:p w14:paraId="56846F41"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0</w:t>
            </w:r>
          </w:p>
        </w:tc>
        <w:tc>
          <w:tcPr>
            <w:tcW w:w="300" w:type="pct"/>
            <w:tcBorders>
              <w:top w:val="nil"/>
              <w:left w:val="nil"/>
              <w:bottom w:val="single" w:sz="4" w:space="0" w:color="auto"/>
              <w:right w:val="single" w:sz="4" w:space="0" w:color="auto"/>
            </w:tcBorders>
            <w:shd w:val="clear" w:color="auto" w:fill="auto"/>
            <w:noWrap/>
            <w:vAlign w:val="bottom"/>
            <w:hideMark/>
          </w:tcPr>
          <w:p w14:paraId="31ACEDAD"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0</w:t>
            </w:r>
          </w:p>
        </w:tc>
        <w:tc>
          <w:tcPr>
            <w:tcW w:w="261" w:type="pct"/>
            <w:tcBorders>
              <w:top w:val="nil"/>
              <w:left w:val="nil"/>
              <w:bottom w:val="single" w:sz="4" w:space="0" w:color="auto"/>
              <w:right w:val="single" w:sz="4" w:space="0" w:color="auto"/>
            </w:tcBorders>
            <w:shd w:val="clear" w:color="auto" w:fill="auto"/>
            <w:noWrap/>
            <w:vAlign w:val="bottom"/>
            <w:hideMark/>
          </w:tcPr>
          <w:p w14:paraId="5226D040" w14:textId="77777777" w:rsidR="00703A6B" w:rsidRPr="009B6FE8" w:rsidRDefault="00703A6B" w:rsidP="00703A6B">
            <w:pPr>
              <w:widowControl/>
              <w:autoSpaceDE/>
              <w:autoSpaceDN/>
              <w:jc w:val="center"/>
              <w:rPr>
                <w:b/>
                <w:bCs/>
                <w:sz w:val="18"/>
                <w:szCs w:val="18"/>
                <w:lang w:val="en-US" w:eastAsia="en-US"/>
              </w:rPr>
            </w:pPr>
            <w:r w:rsidRPr="009B6FE8">
              <w:rPr>
                <w:b/>
                <w:bCs/>
                <w:sz w:val="18"/>
                <w:szCs w:val="18"/>
                <w:lang w:val="en-US" w:eastAsia="en-US"/>
              </w:rPr>
              <w:t>22</w:t>
            </w:r>
          </w:p>
        </w:tc>
      </w:tr>
      <w:tr w:rsidR="00703A6B" w:rsidRPr="009B6FE8" w14:paraId="28EFB37B" w14:textId="77777777" w:rsidTr="00703A6B">
        <w:trPr>
          <w:trHeight w:val="276"/>
        </w:trPr>
        <w:tc>
          <w:tcPr>
            <w:tcW w:w="1095" w:type="pct"/>
            <w:vMerge/>
            <w:tcBorders>
              <w:top w:val="nil"/>
              <w:left w:val="single" w:sz="4" w:space="0" w:color="auto"/>
              <w:bottom w:val="single" w:sz="4" w:space="0" w:color="auto"/>
              <w:right w:val="single" w:sz="4" w:space="0" w:color="auto"/>
            </w:tcBorders>
            <w:vAlign w:val="center"/>
            <w:hideMark/>
          </w:tcPr>
          <w:p w14:paraId="2125E896" w14:textId="77777777" w:rsidR="00703A6B" w:rsidRPr="009B6FE8" w:rsidRDefault="00703A6B" w:rsidP="00703A6B">
            <w:pPr>
              <w:widowControl/>
              <w:autoSpaceDE/>
              <w:autoSpaceDN/>
              <w:rPr>
                <w:sz w:val="18"/>
                <w:szCs w:val="18"/>
                <w:lang w:val="en-US" w:eastAsia="en-US"/>
              </w:rPr>
            </w:pPr>
          </w:p>
        </w:tc>
        <w:tc>
          <w:tcPr>
            <w:tcW w:w="347" w:type="pct"/>
            <w:tcBorders>
              <w:top w:val="nil"/>
              <w:left w:val="nil"/>
              <w:bottom w:val="single" w:sz="4" w:space="0" w:color="auto"/>
              <w:right w:val="single" w:sz="4" w:space="0" w:color="auto"/>
            </w:tcBorders>
            <w:shd w:val="clear" w:color="000000" w:fill="FFFFCC"/>
            <w:noWrap/>
            <w:vAlign w:val="bottom"/>
            <w:hideMark/>
          </w:tcPr>
          <w:p w14:paraId="46589045"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III</w:t>
            </w:r>
          </w:p>
        </w:tc>
        <w:tc>
          <w:tcPr>
            <w:tcW w:w="557" w:type="pct"/>
            <w:vMerge/>
            <w:tcBorders>
              <w:top w:val="nil"/>
              <w:left w:val="single" w:sz="4" w:space="0" w:color="auto"/>
              <w:bottom w:val="single" w:sz="4" w:space="0" w:color="auto"/>
              <w:right w:val="single" w:sz="4" w:space="0" w:color="auto"/>
            </w:tcBorders>
            <w:vAlign w:val="center"/>
            <w:hideMark/>
          </w:tcPr>
          <w:p w14:paraId="4EA36F5F" w14:textId="77777777" w:rsidR="00703A6B" w:rsidRPr="009B6FE8" w:rsidRDefault="00703A6B" w:rsidP="00703A6B">
            <w:pPr>
              <w:widowControl/>
              <w:autoSpaceDE/>
              <w:autoSpaceDN/>
              <w:rPr>
                <w:sz w:val="18"/>
                <w:szCs w:val="18"/>
                <w:lang w:val="en-US" w:eastAsia="en-US"/>
              </w:rPr>
            </w:pPr>
          </w:p>
        </w:tc>
        <w:tc>
          <w:tcPr>
            <w:tcW w:w="406" w:type="pct"/>
            <w:gridSpan w:val="2"/>
            <w:tcBorders>
              <w:top w:val="nil"/>
              <w:left w:val="nil"/>
              <w:bottom w:val="single" w:sz="4" w:space="0" w:color="auto"/>
              <w:right w:val="single" w:sz="4" w:space="0" w:color="auto"/>
            </w:tcBorders>
            <w:shd w:val="clear" w:color="auto" w:fill="auto"/>
            <w:noWrap/>
            <w:vAlign w:val="center"/>
            <w:hideMark/>
          </w:tcPr>
          <w:p w14:paraId="6EF47436"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18</w:t>
            </w:r>
          </w:p>
        </w:tc>
        <w:tc>
          <w:tcPr>
            <w:tcW w:w="300" w:type="pct"/>
            <w:gridSpan w:val="2"/>
            <w:tcBorders>
              <w:top w:val="nil"/>
              <w:left w:val="nil"/>
              <w:bottom w:val="single" w:sz="4" w:space="0" w:color="auto"/>
              <w:right w:val="single" w:sz="4" w:space="0" w:color="auto"/>
            </w:tcBorders>
            <w:shd w:val="clear" w:color="auto" w:fill="auto"/>
            <w:noWrap/>
            <w:vAlign w:val="center"/>
            <w:hideMark/>
          </w:tcPr>
          <w:p w14:paraId="331B409E"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4</w:t>
            </w:r>
          </w:p>
        </w:tc>
        <w:tc>
          <w:tcPr>
            <w:tcW w:w="300" w:type="pct"/>
            <w:gridSpan w:val="2"/>
            <w:tcBorders>
              <w:top w:val="nil"/>
              <w:left w:val="nil"/>
              <w:bottom w:val="single" w:sz="4" w:space="0" w:color="auto"/>
              <w:right w:val="single" w:sz="4" w:space="0" w:color="auto"/>
            </w:tcBorders>
            <w:shd w:val="clear" w:color="auto" w:fill="auto"/>
            <w:noWrap/>
            <w:vAlign w:val="center"/>
            <w:hideMark/>
          </w:tcPr>
          <w:p w14:paraId="378AB0C3"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0</w:t>
            </w:r>
          </w:p>
        </w:tc>
        <w:tc>
          <w:tcPr>
            <w:tcW w:w="406" w:type="pct"/>
            <w:gridSpan w:val="2"/>
            <w:tcBorders>
              <w:top w:val="nil"/>
              <w:left w:val="nil"/>
              <w:bottom w:val="single" w:sz="4" w:space="0" w:color="auto"/>
              <w:right w:val="single" w:sz="4" w:space="0" w:color="auto"/>
            </w:tcBorders>
            <w:shd w:val="clear" w:color="auto" w:fill="auto"/>
            <w:noWrap/>
            <w:vAlign w:val="center"/>
            <w:hideMark/>
          </w:tcPr>
          <w:p w14:paraId="5EABE7A1"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1</w:t>
            </w:r>
          </w:p>
        </w:tc>
        <w:tc>
          <w:tcPr>
            <w:tcW w:w="290" w:type="pct"/>
            <w:gridSpan w:val="2"/>
            <w:tcBorders>
              <w:top w:val="nil"/>
              <w:left w:val="nil"/>
              <w:bottom w:val="single" w:sz="4" w:space="0" w:color="auto"/>
              <w:right w:val="single" w:sz="4" w:space="0" w:color="auto"/>
            </w:tcBorders>
            <w:shd w:val="clear" w:color="auto" w:fill="auto"/>
            <w:noWrap/>
            <w:vAlign w:val="center"/>
            <w:hideMark/>
          </w:tcPr>
          <w:p w14:paraId="03E1ED93"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0</w:t>
            </w:r>
          </w:p>
        </w:tc>
        <w:tc>
          <w:tcPr>
            <w:tcW w:w="295" w:type="pct"/>
            <w:tcBorders>
              <w:top w:val="nil"/>
              <w:left w:val="nil"/>
              <w:bottom w:val="single" w:sz="4" w:space="0" w:color="auto"/>
              <w:right w:val="single" w:sz="4" w:space="0" w:color="auto"/>
            </w:tcBorders>
            <w:shd w:val="clear" w:color="auto" w:fill="auto"/>
            <w:noWrap/>
            <w:vAlign w:val="center"/>
            <w:hideMark/>
          </w:tcPr>
          <w:p w14:paraId="0D63CAF7"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0</w:t>
            </w:r>
          </w:p>
        </w:tc>
        <w:tc>
          <w:tcPr>
            <w:tcW w:w="445" w:type="pct"/>
            <w:tcBorders>
              <w:top w:val="nil"/>
              <w:left w:val="nil"/>
              <w:bottom w:val="single" w:sz="4" w:space="0" w:color="auto"/>
              <w:right w:val="single" w:sz="4" w:space="0" w:color="auto"/>
            </w:tcBorders>
            <w:shd w:val="clear" w:color="auto" w:fill="auto"/>
            <w:noWrap/>
            <w:vAlign w:val="center"/>
            <w:hideMark/>
          </w:tcPr>
          <w:p w14:paraId="486E1FCD"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0</w:t>
            </w:r>
          </w:p>
        </w:tc>
        <w:tc>
          <w:tcPr>
            <w:tcW w:w="300" w:type="pct"/>
            <w:tcBorders>
              <w:top w:val="nil"/>
              <w:left w:val="nil"/>
              <w:bottom w:val="single" w:sz="4" w:space="0" w:color="auto"/>
              <w:right w:val="single" w:sz="4" w:space="0" w:color="auto"/>
            </w:tcBorders>
            <w:shd w:val="clear" w:color="auto" w:fill="auto"/>
            <w:noWrap/>
            <w:vAlign w:val="center"/>
            <w:hideMark/>
          </w:tcPr>
          <w:p w14:paraId="43C6CC8C"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0</w:t>
            </w:r>
          </w:p>
        </w:tc>
        <w:tc>
          <w:tcPr>
            <w:tcW w:w="261" w:type="pct"/>
            <w:tcBorders>
              <w:top w:val="nil"/>
              <w:left w:val="nil"/>
              <w:bottom w:val="single" w:sz="4" w:space="0" w:color="auto"/>
              <w:right w:val="single" w:sz="4" w:space="0" w:color="auto"/>
            </w:tcBorders>
            <w:shd w:val="clear" w:color="auto" w:fill="auto"/>
            <w:noWrap/>
            <w:vAlign w:val="bottom"/>
            <w:hideMark/>
          </w:tcPr>
          <w:p w14:paraId="3CA1DEDE" w14:textId="77777777" w:rsidR="00703A6B" w:rsidRPr="009B6FE8" w:rsidRDefault="00703A6B" w:rsidP="00703A6B">
            <w:pPr>
              <w:widowControl/>
              <w:autoSpaceDE/>
              <w:autoSpaceDN/>
              <w:jc w:val="center"/>
              <w:rPr>
                <w:b/>
                <w:bCs/>
                <w:sz w:val="18"/>
                <w:szCs w:val="18"/>
                <w:lang w:val="en-US" w:eastAsia="en-US"/>
              </w:rPr>
            </w:pPr>
            <w:r w:rsidRPr="009B6FE8">
              <w:rPr>
                <w:b/>
                <w:bCs/>
                <w:sz w:val="18"/>
                <w:szCs w:val="18"/>
                <w:lang w:val="en-US" w:eastAsia="en-US"/>
              </w:rPr>
              <w:t>23</w:t>
            </w:r>
          </w:p>
        </w:tc>
      </w:tr>
      <w:tr w:rsidR="00703A6B" w:rsidRPr="009B6FE8" w14:paraId="614E2FC5" w14:textId="77777777" w:rsidTr="00703A6B">
        <w:trPr>
          <w:trHeight w:val="276"/>
        </w:trPr>
        <w:tc>
          <w:tcPr>
            <w:tcW w:w="1095" w:type="pct"/>
            <w:vMerge/>
            <w:tcBorders>
              <w:top w:val="nil"/>
              <w:left w:val="single" w:sz="4" w:space="0" w:color="auto"/>
              <w:bottom w:val="single" w:sz="4" w:space="0" w:color="auto"/>
              <w:right w:val="single" w:sz="4" w:space="0" w:color="auto"/>
            </w:tcBorders>
            <w:vAlign w:val="center"/>
            <w:hideMark/>
          </w:tcPr>
          <w:p w14:paraId="0EC53E71" w14:textId="77777777" w:rsidR="00703A6B" w:rsidRPr="009B6FE8" w:rsidRDefault="00703A6B" w:rsidP="00703A6B">
            <w:pPr>
              <w:widowControl/>
              <w:autoSpaceDE/>
              <w:autoSpaceDN/>
              <w:rPr>
                <w:sz w:val="18"/>
                <w:szCs w:val="18"/>
                <w:lang w:val="en-US" w:eastAsia="en-US"/>
              </w:rPr>
            </w:pPr>
          </w:p>
        </w:tc>
        <w:tc>
          <w:tcPr>
            <w:tcW w:w="347" w:type="pct"/>
            <w:tcBorders>
              <w:top w:val="nil"/>
              <w:left w:val="nil"/>
              <w:bottom w:val="single" w:sz="4" w:space="0" w:color="auto"/>
              <w:right w:val="single" w:sz="4" w:space="0" w:color="auto"/>
            </w:tcBorders>
            <w:shd w:val="clear" w:color="000000" w:fill="FFFFCC"/>
            <w:noWrap/>
            <w:vAlign w:val="bottom"/>
            <w:hideMark/>
          </w:tcPr>
          <w:p w14:paraId="3FF936D7"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IV</w:t>
            </w:r>
          </w:p>
        </w:tc>
        <w:tc>
          <w:tcPr>
            <w:tcW w:w="557" w:type="pct"/>
            <w:vMerge/>
            <w:tcBorders>
              <w:top w:val="nil"/>
              <w:left w:val="single" w:sz="4" w:space="0" w:color="auto"/>
              <w:bottom w:val="single" w:sz="4" w:space="0" w:color="auto"/>
              <w:right w:val="single" w:sz="4" w:space="0" w:color="auto"/>
            </w:tcBorders>
            <w:vAlign w:val="center"/>
            <w:hideMark/>
          </w:tcPr>
          <w:p w14:paraId="56B99C03" w14:textId="77777777" w:rsidR="00703A6B" w:rsidRPr="009B6FE8" w:rsidRDefault="00703A6B" w:rsidP="00703A6B">
            <w:pPr>
              <w:widowControl/>
              <w:autoSpaceDE/>
              <w:autoSpaceDN/>
              <w:rPr>
                <w:sz w:val="18"/>
                <w:szCs w:val="18"/>
                <w:lang w:val="en-US" w:eastAsia="en-US"/>
              </w:rPr>
            </w:pPr>
          </w:p>
        </w:tc>
        <w:tc>
          <w:tcPr>
            <w:tcW w:w="406" w:type="pct"/>
            <w:gridSpan w:val="2"/>
            <w:tcBorders>
              <w:top w:val="nil"/>
              <w:left w:val="nil"/>
              <w:bottom w:val="single" w:sz="4" w:space="0" w:color="auto"/>
              <w:right w:val="single" w:sz="4" w:space="0" w:color="auto"/>
            </w:tcBorders>
            <w:shd w:val="clear" w:color="auto" w:fill="auto"/>
            <w:noWrap/>
            <w:vAlign w:val="center"/>
            <w:hideMark/>
          </w:tcPr>
          <w:p w14:paraId="29A30AFD"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14</w:t>
            </w:r>
          </w:p>
        </w:tc>
        <w:tc>
          <w:tcPr>
            <w:tcW w:w="300" w:type="pct"/>
            <w:gridSpan w:val="2"/>
            <w:tcBorders>
              <w:top w:val="nil"/>
              <w:left w:val="nil"/>
              <w:bottom w:val="single" w:sz="4" w:space="0" w:color="auto"/>
              <w:right w:val="single" w:sz="4" w:space="0" w:color="auto"/>
            </w:tcBorders>
            <w:shd w:val="clear" w:color="auto" w:fill="auto"/>
            <w:noWrap/>
            <w:vAlign w:val="center"/>
            <w:hideMark/>
          </w:tcPr>
          <w:p w14:paraId="6EE954F6"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3</w:t>
            </w:r>
          </w:p>
        </w:tc>
        <w:tc>
          <w:tcPr>
            <w:tcW w:w="300" w:type="pct"/>
            <w:gridSpan w:val="2"/>
            <w:tcBorders>
              <w:top w:val="nil"/>
              <w:left w:val="nil"/>
              <w:bottom w:val="single" w:sz="4" w:space="0" w:color="auto"/>
              <w:right w:val="single" w:sz="4" w:space="0" w:color="auto"/>
            </w:tcBorders>
            <w:shd w:val="clear" w:color="auto" w:fill="auto"/>
            <w:noWrap/>
            <w:vAlign w:val="center"/>
            <w:hideMark/>
          </w:tcPr>
          <w:p w14:paraId="086D6565"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0</w:t>
            </w:r>
          </w:p>
        </w:tc>
        <w:tc>
          <w:tcPr>
            <w:tcW w:w="406" w:type="pct"/>
            <w:gridSpan w:val="2"/>
            <w:tcBorders>
              <w:top w:val="nil"/>
              <w:left w:val="nil"/>
              <w:bottom w:val="single" w:sz="4" w:space="0" w:color="auto"/>
              <w:right w:val="single" w:sz="4" w:space="0" w:color="auto"/>
            </w:tcBorders>
            <w:shd w:val="clear" w:color="auto" w:fill="auto"/>
            <w:noWrap/>
            <w:vAlign w:val="center"/>
            <w:hideMark/>
          </w:tcPr>
          <w:p w14:paraId="67D78943"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1</w:t>
            </w:r>
          </w:p>
        </w:tc>
        <w:tc>
          <w:tcPr>
            <w:tcW w:w="290" w:type="pct"/>
            <w:gridSpan w:val="2"/>
            <w:tcBorders>
              <w:top w:val="nil"/>
              <w:left w:val="nil"/>
              <w:bottom w:val="single" w:sz="4" w:space="0" w:color="auto"/>
              <w:right w:val="single" w:sz="4" w:space="0" w:color="auto"/>
            </w:tcBorders>
            <w:shd w:val="clear" w:color="auto" w:fill="auto"/>
            <w:noWrap/>
            <w:vAlign w:val="center"/>
            <w:hideMark/>
          </w:tcPr>
          <w:p w14:paraId="52B9CAAC"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0</w:t>
            </w:r>
          </w:p>
        </w:tc>
        <w:tc>
          <w:tcPr>
            <w:tcW w:w="295" w:type="pct"/>
            <w:tcBorders>
              <w:top w:val="nil"/>
              <w:left w:val="nil"/>
              <w:bottom w:val="single" w:sz="4" w:space="0" w:color="auto"/>
              <w:right w:val="single" w:sz="4" w:space="0" w:color="auto"/>
            </w:tcBorders>
            <w:shd w:val="clear" w:color="auto" w:fill="auto"/>
            <w:noWrap/>
            <w:vAlign w:val="center"/>
            <w:hideMark/>
          </w:tcPr>
          <w:p w14:paraId="3CA10193"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0</w:t>
            </w:r>
          </w:p>
        </w:tc>
        <w:tc>
          <w:tcPr>
            <w:tcW w:w="445" w:type="pct"/>
            <w:tcBorders>
              <w:top w:val="nil"/>
              <w:left w:val="nil"/>
              <w:bottom w:val="single" w:sz="4" w:space="0" w:color="auto"/>
              <w:right w:val="single" w:sz="4" w:space="0" w:color="auto"/>
            </w:tcBorders>
            <w:shd w:val="clear" w:color="auto" w:fill="auto"/>
            <w:noWrap/>
            <w:vAlign w:val="center"/>
            <w:hideMark/>
          </w:tcPr>
          <w:p w14:paraId="07C63D1F"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0</w:t>
            </w:r>
          </w:p>
        </w:tc>
        <w:tc>
          <w:tcPr>
            <w:tcW w:w="300" w:type="pct"/>
            <w:tcBorders>
              <w:top w:val="nil"/>
              <w:left w:val="nil"/>
              <w:bottom w:val="single" w:sz="4" w:space="0" w:color="auto"/>
              <w:right w:val="single" w:sz="4" w:space="0" w:color="auto"/>
            </w:tcBorders>
            <w:shd w:val="clear" w:color="auto" w:fill="auto"/>
            <w:noWrap/>
            <w:vAlign w:val="center"/>
            <w:hideMark/>
          </w:tcPr>
          <w:p w14:paraId="5B238422"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0</w:t>
            </w:r>
          </w:p>
        </w:tc>
        <w:tc>
          <w:tcPr>
            <w:tcW w:w="261" w:type="pct"/>
            <w:tcBorders>
              <w:top w:val="nil"/>
              <w:left w:val="nil"/>
              <w:bottom w:val="single" w:sz="4" w:space="0" w:color="auto"/>
              <w:right w:val="single" w:sz="4" w:space="0" w:color="auto"/>
            </w:tcBorders>
            <w:shd w:val="clear" w:color="auto" w:fill="auto"/>
            <w:noWrap/>
            <w:vAlign w:val="bottom"/>
            <w:hideMark/>
          </w:tcPr>
          <w:p w14:paraId="7C90FD31" w14:textId="77777777" w:rsidR="00703A6B" w:rsidRPr="009B6FE8" w:rsidRDefault="00703A6B" w:rsidP="00703A6B">
            <w:pPr>
              <w:widowControl/>
              <w:autoSpaceDE/>
              <w:autoSpaceDN/>
              <w:jc w:val="center"/>
              <w:rPr>
                <w:b/>
                <w:bCs/>
                <w:sz w:val="18"/>
                <w:szCs w:val="18"/>
                <w:lang w:val="en-US" w:eastAsia="en-US"/>
              </w:rPr>
            </w:pPr>
            <w:r w:rsidRPr="009B6FE8">
              <w:rPr>
                <w:b/>
                <w:bCs/>
                <w:sz w:val="18"/>
                <w:szCs w:val="18"/>
                <w:lang w:val="en-US" w:eastAsia="en-US"/>
              </w:rPr>
              <w:t>18</w:t>
            </w:r>
          </w:p>
        </w:tc>
      </w:tr>
      <w:tr w:rsidR="00703A6B" w:rsidRPr="009B6FE8" w14:paraId="2FD20F07" w14:textId="77777777" w:rsidTr="00703A6B">
        <w:trPr>
          <w:trHeight w:val="276"/>
        </w:trPr>
        <w:tc>
          <w:tcPr>
            <w:tcW w:w="1095" w:type="pct"/>
            <w:vMerge w:val="restart"/>
            <w:tcBorders>
              <w:top w:val="nil"/>
              <w:left w:val="single" w:sz="4" w:space="0" w:color="auto"/>
              <w:bottom w:val="single" w:sz="4" w:space="0" w:color="auto"/>
              <w:right w:val="single" w:sz="4" w:space="0" w:color="auto"/>
            </w:tcBorders>
            <w:shd w:val="clear" w:color="000000" w:fill="FFFFCC"/>
            <w:noWrap/>
            <w:vAlign w:val="center"/>
            <w:hideMark/>
          </w:tcPr>
          <w:p w14:paraId="64AB9B4A" w14:textId="77777777" w:rsidR="00703A6B" w:rsidRPr="009B6FE8" w:rsidRDefault="00703A6B" w:rsidP="00703A6B">
            <w:pPr>
              <w:widowControl/>
              <w:autoSpaceDE/>
              <w:autoSpaceDN/>
              <w:rPr>
                <w:sz w:val="18"/>
                <w:szCs w:val="18"/>
                <w:lang w:val="en-US" w:eastAsia="en-US"/>
              </w:rPr>
            </w:pPr>
            <w:r w:rsidRPr="009B6FE8">
              <w:rPr>
                <w:sz w:val="18"/>
                <w:szCs w:val="18"/>
                <w:lang w:val="en-US" w:eastAsia="en-US"/>
              </w:rPr>
              <w:t xml:space="preserve">Ingineria Produselor </w:t>
            </w:r>
          </w:p>
          <w:p w14:paraId="0F8B72DC" w14:textId="46CA9464" w:rsidR="00703A6B" w:rsidRPr="009B6FE8" w:rsidRDefault="00703A6B" w:rsidP="00703A6B">
            <w:pPr>
              <w:widowControl/>
              <w:autoSpaceDE/>
              <w:autoSpaceDN/>
              <w:rPr>
                <w:sz w:val="18"/>
                <w:szCs w:val="18"/>
                <w:lang w:val="en-US" w:eastAsia="en-US"/>
              </w:rPr>
            </w:pPr>
            <w:r w:rsidRPr="009B6FE8">
              <w:rPr>
                <w:sz w:val="18"/>
                <w:szCs w:val="18"/>
                <w:lang w:val="en-US" w:eastAsia="en-US"/>
              </w:rPr>
              <w:t>Alimentare</w:t>
            </w:r>
          </w:p>
        </w:tc>
        <w:tc>
          <w:tcPr>
            <w:tcW w:w="347" w:type="pct"/>
            <w:tcBorders>
              <w:top w:val="nil"/>
              <w:left w:val="nil"/>
              <w:bottom w:val="single" w:sz="4" w:space="0" w:color="auto"/>
              <w:right w:val="single" w:sz="4" w:space="0" w:color="auto"/>
            </w:tcBorders>
            <w:shd w:val="clear" w:color="000000" w:fill="FFFFCC"/>
            <w:noWrap/>
            <w:vAlign w:val="bottom"/>
            <w:hideMark/>
          </w:tcPr>
          <w:p w14:paraId="73C210AD"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I</w:t>
            </w:r>
          </w:p>
        </w:tc>
        <w:tc>
          <w:tcPr>
            <w:tcW w:w="557" w:type="pct"/>
            <w:vMerge w:val="restart"/>
            <w:tcBorders>
              <w:top w:val="nil"/>
              <w:left w:val="single" w:sz="4" w:space="0" w:color="auto"/>
              <w:bottom w:val="single" w:sz="4" w:space="0" w:color="auto"/>
              <w:right w:val="single" w:sz="4" w:space="0" w:color="auto"/>
            </w:tcBorders>
            <w:shd w:val="clear" w:color="000000" w:fill="FFFFCC"/>
            <w:noWrap/>
            <w:vAlign w:val="center"/>
            <w:hideMark/>
          </w:tcPr>
          <w:p w14:paraId="7706A3DF"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a</w:t>
            </w:r>
          </w:p>
        </w:tc>
        <w:tc>
          <w:tcPr>
            <w:tcW w:w="406" w:type="pct"/>
            <w:gridSpan w:val="2"/>
            <w:tcBorders>
              <w:top w:val="nil"/>
              <w:left w:val="nil"/>
              <w:bottom w:val="single" w:sz="4" w:space="0" w:color="auto"/>
              <w:right w:val="single" w:sz="4" w:space="0" w:color="auto"/>
            </w:tcBorders>
            <w:shd w:val="clear" w:color="auto" w:fill="auto"/>
            <w:noWrap/>
            <w:vAlign w:val="bottom"/>
            <w:hideMark/>
          </w:tcPr>
          <w:p w14:paraId="54C998EC"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26</w:t>
            </w:r>
          </w:p>
        </w:tc>
        <w:tc>
          <w:tcPr>
            <w:tcW w:w="300" w:type="pct"/>
            <w:gridSpan w:val="2"/>
            <w:tcBorders>
              <w:top w:val="nil"/>
              <w:left w:val="nil"/>
              <w:bottom w:val="single" w:sz="4" w:space="0" w:color="auto"/>
              <w:right w:val="single" w:sz="4" w:space="0" w:color="auto"/>
            </w:tcBorders>
            <w:shd w:val="clear" w:color="auto" w:fill="auto"/>
            <w:noWrap/>
            <w:vAlign w:val="bottom"/>
            <w:hideMark/>
          </w:tcPr>
          <w:p w14:paraId="54FC79C3"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2</w:t>
            </w:r>
          </w:p>
        </w:tc>
        <w:tc>
          <w:tcPr>
            <w:tcW w:w="300" w:type="pct"/>
            <w:gridSpan w:val="2"/>
            <w:tcBorders>
              <w:top w:val="nil"/>
              <w:left w:val="nil"/>
              <w:bottom w:val="single" w:sz="4" w:space="0" w:color="auto"/>
              <w:right w:val="single" w:sz="4" w:space="0" w:color="auto"/>
            </w:tcBorders>
            <w:shd w:val="clear" w:color="auto" w:fill="auto"/>
            <w:noWrap/>
            <w:vAlign w:val="bottom"/>
            <w:hideMark/>
          </w:tcPr>
          <w:p w14:paraId="74D81A7C"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0</w:t>
            </w:r>
          </w:p>
        </w:tc>
        <w:tc>
          <w:tcPr>
            <w:tcW w:w="406" w:type="pct"/>
            <w:gridSpan w:val="2"/>
            <w:tcBorders>
              <w:top w:val="nil"/>
              <w:left w:val="nil"/>
              <w:bottom w:val="single" w:sz="4" w:space="0" w:color="auto"/>
              <w:right w:val="single" w:sz="4" w:space="0" w:color="auto"/>
            </w:tcBorders>
            <w:shd w:val="clear" w:color="auto" w:fill="auto"/>
            <w:noWrap/>
            <w:vAlign w:val="bottom"/>
            <w:hideMark/>
          </w:tcPr>
          <w:p w14:paraId="217CEF6D"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0</w:t>
            </w:r>
          </w:p>
        </w:tc>
        <w:tc>
          <w:tcPr>
            <w:tcW w:w="290" w:type="pct"/>
            <w:gridSpan w:val="2"/>
            <w:tcBorders>
              <w:top w:val="nil"/>
              <w:left w:val="nil"/>
              <w:bottom w:val="single" w:sz="4" w:space="0" w:color="auto"/>
              <w:right w:val="single" w:sz="4" w:space="0" w:color="auto"/>
            </w:tcBorders>
            <w:shd w:val="clear" w:color="auto" w:fill="auto"/>
            <w:noWrap/>
            <w:vAlign w:val="bottom"/>
            <w:hideMark/>
          </w:tcPr>
          <w:p w14:paraId="50F9DD1F"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0</w:t>
            </w:r>
          </w:p>
        </w:tc>
        <w:tc>
          <w:tcPr>
            <w:tcW w:w="295" w:type="pct"/>
            <w:tcBorders>
              <w:top w:val="nil"/>
              <w:left w:val="nil"/>
              <w:bottom w:val="single" w:sz="4" w:space="0" w:color="auto"/>
              <w:right w:val="single" w:sz="4" w:space="0" w:color="auto"/>
            </w:tcBorders>
            <w:shd w:val="clear" w:color="auto" w:fill="auto"/>
            <w:noWrap/>
            <w:vAlign w:val="bottom"/>
            <w:hideMark/>
          </w:tcPr>
          <w:p w14:paraId="1CA4D4C4"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0</w:t>
            </w:r>
          </w:p>
        </w:tc>
        <w:tc>
          <w:tcPr>
            <w:tcW w:w="445" w:type="pct"/>
            <w:tcBorders>
              <w:top w:val="nil"/>
              <w:left w:val="nil"/>
              <w:bottom w:val="single" w:sz="4" w:space="0" w:color="auto"/>
              <w:right w:val="single" w:sz="4" w:space="0" w:color="auto"/>
            </w:tcBorders>
            <w:shd w:val="clear" w:color="auto" w:fill="auto"/>
            <w:noWrap/>
            <w:vAlign w:val="bottom"/>
            <w:hideMark/>
          </w:tcPr>
          <w:p w14:paraId="7A832942"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0</w:t>
            </w:r>
          </w:p>
        </w:tc>
        <w:tc>
          <w:tcPr>
            <w:tcW w:w="300" w:type="pct"/>
            <w:tcBorders>
              <w:top w:val="nil"/>
              <w:left w:val="nil"/>
              <w:bottom w:val="single" w:sz="4" w:space="0" w:color="auto"/>
              <w:right w:val="single" w:sz="4" w:space="0" w:color="auto"/>
            </w:tcBorders>
            <w:shd w:val="clear" w:color="auto" w:fill="auto"/>
            <w:noWrap/>
            <w:vAlign w:val="bottom"/>
            <w:hideMark/>
          </w:tcPr>
          <w:p w14:paraId="14D2C2D0"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0</w:t>
            </w:r>
          </w:p>
        </w:tc>
        <w:tc>
          <w:tcPr>
            <w:tcW w:w="261" w:type="pct"/>
            <w:tcBorders>
              <w:top w:val="nil"/>
              <w:left w:val="nil"/>
              <w:bottom w:val="single" w:sz="4" w:space="0" w:color="auto"/>
              <w:right w:val="single" w:sz="4" w:space="0" w:color="auto"/>
            </w:tcBorders>
            <w:shd w:val="clear" w:color="auto" w:fill="auto"/>
            <w:noWrap/>
            <w:vAlign w:val="bottom"/>
            <w:hideMark/>
          </w:tcPr>
          <w:p w14:paraId="74886686" w14:textId="77777777" w:rsidR="00703A6B" w:rsidRPr="009B6FE8" w:rsidRDefault="00703A6B" w:rsidP="00703A6B">
            <w:pPr>
              <w:widowControl/>
              <w:autoSpaceDE/>
              <w:autoSpaceDN/>
              <w:jc w:val="center"/>
              <w:rPr>
                <w:b/>
                <w:bCs/>
                <w:sz w:val="18"/>
                <w:szCs w:val="18"/>
                <w:lang w:val="en-US" w:eastAsia="en-US"/>
              </w:rPr>
            </w:pPr>
            <w:r w:rsidRPr="009B6FE8">
              <w:rPr>
                <w:b/>
                <w:bCs/>
                <w:sz w:val="18"/>
                <w:szCs w:val="18"/>
                <w:lang w:val="en-US" w:eastAsia="en-US"/>
              </w:rPr>
              <w:t>28</w:t>
            </w:r>
          </w:p>
        </w:tc>
      </w:tr>
      <w:tr w:rsidR="00703A6B" w:rsidRPr="009B6FE8" w14:paraId="09EE92E6" w14:textId="77777777" w:rsidTr="00703A6B">
        <w:trPr>
          <w:trHeight w:val="276"/>
        </w:trPr>
        <w:tc>
          <w:tcPr>
            <w:tcW w:w="1095" w:type="pct"/>
            <w:vMerge/>
            <w:tcBorders>
              <w:top w:val="nil"/>
              <w:left w:val="single" w:sz="4" w:space="0" w:color="auto"/>
              <w:bottom w:val="single" w:sz="4" w:space="0" w:color="auto"/>
              <w:right w:val="single" w:sz="4" w:space="0" w:color="auto"/>
            </w:tcBorders>
            <w:vAlign w:val="center"/>
            <w:hideMark/>
          </w:tcPr>
          <w:p w14:paraId="28974C32" w14:textId="77777777" w:rsidR="00703A6B" w:rsidRPr="009B6FE8" w:rsidRDefault="00703A6B" w:rsidP="00703A6B">
            <w:pPr>
              <w:widowControl/>
              <w:autoSpaceDE/>
              <w:autoSpaceDN/>
              <w:rPr>
                <w:sz w:val="18"/>
                <w:szCs w:val="18"/>
                <w:lang w:val="en-US" w:eastAsia="en-US"/>
              </w:rPr>
            </w:pPr>
          </w:p>
        </w:tc>
        <w:tc>
          <w:tcPr>
            <w:tcW w:w="347" w:type="pct"/>
            <w:tcBorders>
              <w:top w:val="nil"/>
              <w:left w:val="nil"/>
              <w:bottom w:val="single" w:sz="4" w:space="0" w:color="auto"/>
              <w:right w:val="single" w:sz="4" w:space="0" w:color="auto"/>
            </w:tcBorders>
            <w:shd w:val="clear" w:color="000000" w:fill="FFFFCC"/>
            <w:noWrap/>
            <w:vAlign w:val="bottom"/>
            <w:hideMark/>
          </w:tcPr>
          <w:p w14:paraId="4F52ED09"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II</w:t>
            </w:r>
          </w:p>
        </w:tc>
        <w:tc>
          <w:tcPr>
            <w:tcW w:w="557" w:type="pct"/>
            <w:vMerge/>
            <w:tcBorders>
              <w:top w:val="nil"/>
              <w:left w:val="single" w:sz="4" w:space="0" w:color="auto"/>
              <w:bottom w:val="single" w:sz="4" w:space="0" w:color="auto"/>
              <w:right w:val="single" w:sz="4" w:space="0" w:color="auto"/>
            </w:tcBorders>
            <w:vAlign w:val="center"/>
            <w:hideMark/>
          </w:tcPr>
          <w:p w14:paraId="3B5C4810" w14:textId="77777777" w:rsidR="00703A6B" w:rsidRPr="009B6FE8" w:rsidRDefault="00703A6B" w:rsidP="00703A6B">
            <w:pPr>
              <w:widowControl/>
              <w:autoSpaceDE/>
              <w:autoSpaceDN/>
              <w:rPr>
                <w:sz w:val="18"/>
                <w:szCs w:val="18"/>
                <w:lang w:val="en-US" w:eastAsia="en-US"/>
              </w:rPr>
            </w:pPr>
          </w:p>
        </w:tc>
        <w:tc>
          <w:tcPr>
            <w:tcW w:w="406" w:type="pct"/>
            <w:gridSpan w:val="2"/>
            <w:tcBorders>
              <w:top w:val="nil"/>
              <w:left w:val="nil"/>
              <w:bottom w:val="single" w:sz="4" w:space="0" w:color="auto"/>
              <w:right w:val="single" w:sz="4" w:space="0" w:color="auto"/>
            </w:tcBorders>
            <w:shd w:val="clear" w:color="auto" w:fill="auto"/>
            <w:noWrap/>
            <w:vAlign w:val="bottom"/>
            <w:hideMark/>
          </w:tcPr>
          <w:p w14:paraId="5E4566D3"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9</w:t>
            </w:r>
          </w:p>
        </w:tc>
        <w:tc>
          <w:tcPr>
            <w:tcW w:w="300" w:type="pct"/>
            <w:gridSpan w:val="2"/>
            <w:tcBorders>
              <w:top w:val="nil"/>
              <w:left w:val="nil"/>
              <w:bottom w:val="single" w:sz="4" w:space="0" w:color="auto"/>
              <w:right w:val="single" w:sz="4" w:space="0" w:color="auto"/>
            </w:tcBorders>
            <w:shd w:val="clear" w:color="auto" w:fill="auto"/>
            <w:noWrap/>
            <w:vAlign w:val="bottom"/>
            <w:hideMark/>
          </w:tcPr>
          <w:p w14:paraId="2786A4C4"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3</w:t>
            </w:r>
          </w:p>
        </w:tc>
        <w:tc>
          <w:tcPr>
            <w:tcW w:w="300" w:type="pct"/>
            <w:gridSpan w:val="2"/>
            <w:tcBorders>
              <w:top w:val="nil"/>
              <w:left w:val="nil"/>
              <w:bottom w:val="single" w:sz="4" w:space="0" w:color="auto"/>
              <w:right w:val="single" w:sz="4" w:space="0" w:color="auto"/>
            </w:tcBorders>
            <w:shd w:val="clear" w:color="auto" w:fill="auto"/>
            <w:noWrap/>
            <w:vAlign w:val="bottom"/>
            <w:hideMark/>
          </w:tcPr>
          <w:p w14:paraId="736BAD32"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0</w:t>
            </w:r>
          </w:p>
        </w:tc>
        <w:tc>
          <w:tcPr>
            <w:tcW w:w="406" w:type="pct"/>
            <w:gridSpan w:val="2"/>
            <w:tcBorders>
              <w:top w:val="nil"/>
              <w:left w:val="nil"/>
              <w:bottom w:val="single" w:sz="4" w:space="0" w:color="auto"/>
              <w:right w:val="single" w:sz="4" w:space="0" w:color="auto"/>
            </w:tcBorders>
            <w:shd w:val="clear" w:color="auto" w:fill="auto"/>
            <w:noWrap/>
            <w:vAlign w:val="bottom"/>
            <w:hideMark/>
          </w:tcPr>
          <w:p w14:paraId="04E047A3"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0</w:t>
            </w:r>
          </w:p>
        </w:tc>
        <w:tc>
          <w:tcPr>
            <w:tcW w:w="290" w:type="pct"/>
            <w:gridSpan w:val="2"/>
            <w:tcBorders>
              <w:top w:val="nil"/>
              <w:left w:val="nil"/>
              <w:bottom w:val="single" w:sz="4" w:space="0" w:color="auto"/>
              <w:right w:val="single" w:sz="4" w:space="0" w:color="auto"/>
            </w:tcBorders>
            <w:shd w:val="clear" w:color="auto" w:fill="auto"/>
            <w:noWrap/>
            <w:vAlign w:val="bottom"/>
            <w:hideMark/>
          </w:tcPr>
          <w:p w14:paraId="2B28DE0E"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0</w:t>
            </w:r>
          </w:p>
        </w:tc>
        <w:tc>
          <w:tcPr>
            <w:tcW w:w="295" w:type="pct"/>
            <w:tcBorders>
              <w:top w:val="nil"/>
              <w:left w:val="nil"/>
              <w:bottom w:val="single" w:sz="4" w:space="0" w:color="auto"/>
              <w:right w:val="single" w:sz="4" w:space="0" w:color="auto"/>
            </w:tcBorders>
            <w:shd w:val="clear" w:color="auto" w:fill="auto"/>
            <w:noWrap/>
            <w:vAlign w:val="bottom"/>
            <w:hideMark/>
          </w:tcPr>
          <w:p w14:paraId="59DB8E82"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0</w:t>
            </w:r>
          </w:p>
        </w:tc>
        <w:tc>
          <w:tcPr>
            <w:tcW w:w="445" w:type="pct"/>
            <w:tcBorders>
              <w:top w:val="nil"/>
              <w:left w:val="nil"/>
              <w:bottom w:val="single" w:sz="4" w:space="0" w:color="auto"/>
              <w:right w:val="single" w:sz="4" w:space="0" w:color="auto"/>
            </w:tcBorders>
            <w:shd w:val="clear" w:color="auto" w:fill="auto"/>
            <w:noWrap/>
            <w:vAlign w:val="bottom"/>
            <w:hideMark/>
          </w:tcPr>
          <w:p w14:paraId="56F6FFBF"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0</w:t>
            </w:r>
          </w:p>
        </w:tc>
        <w:tc>
          <w:tcPr>
            <w:tcW w:w="300" w:type="pct"/>
            <w:tcBorders>
              <w:top w:val="nil"/>
              <w:left w:val="nil"/>
              <w:bottom w:val="single" w:sz="4" w:space="0" w:color="auto"/>
              <w:right w:val="single" w:sz="4" w:space="0" w:color="auto"/>
            </w:tcBorders>
            <w:shd w:val="clear" w:color="auto" w:fill="auto"/>
            <w:noWrap/>
            <w:vAlign w:val="bottom"/>
            <w:hideMark/>
          </w:tcPr>
          <w:p w14:paraId="5CBE1927"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0</w:t>
            </w:r>
          </w:p>
        </w:tc>
        <w:tc>
          <w:tcPr>
            <w:tcW w:w="261" w:type="pct"/>
            <w:tcBorders>
              <w:top w:val="nil"/>
              <w:left w:val="nil"/>
              <w:bottom w:val="single" w:sz="4" w:space="0" w:color="auto"/>
              <w:right w:val="single" w:sz="4" w:space="0" w:color="auto"/>
            </w:tcBorders>
            <w:shd w:val="clear" w:color="auto" w:fill="auto"/>
            <w:noWrap/>
            <w:vAlign w:val="bottom"/>
            <w:hideMark/>
          </w:tcPr>
          <w:p w14:paraId="03D7D40C" w14:textId="77777777" w:rsidR="00703A6B" w:rsidRPr="009B6FE8" w:rsidRDefault="00703A6B" w:rsidP="00703A6B">
            <w:pPr>
              <w:widowControl/>
              <w:autoSpaceDE/>
              <w:autoSpaceDN/>
              <w:jc w:val="center"/>
              <w:rPr>
                <w:b/>
                <w:bCs/>
                <w:sz w:val="18"/>
                <w:szCs w:val="18"/>
                <w:lang w:val="en-US" w:eastAsia="en-US"/>
              </w:rPr>
            </w:pPr>
            <w:r w:rsidRPr="009B6FE8">
              <w:rPr>
                <w:b/>
                <w:bCs/>
                <w:sz w:val="18"/>
                <w:szCs w:val="18"/>
                <w:lang w:val="en-US" w:eastAsia="en-US"/>
              </w:rPr>
              <w:t>12</w:t>
            </w:r>
          </w:p>
        </w:tc>
      </w:tr>
      <w:tr w:rsidR="00703A6B" w:rsidRPr="009B6FE8" w14:paraId="2FABAD7D" w14:textId="77777777" w:rsidTr="00703A6B">
        <w:trPr>
          <w:trHeight w:val="276"/>
        </w:trPr>
        <w:tc>
          <w:tcPr>
            <w:tcW w:w="1095" w:type="pct"/>
            <w:vMerge/>
            <w:tcBorders>
              <w:top w:val="nil"/>
              <w:left w:val="single" w:sz="4" w:space="0" w:color="auto"/>
              <w:bottom w:val="single" w:sz="4" w:space="0" w:color="auto"/>
              <w:right w:val="single" w:sz="4" w:space="0" w:color="auto"/>
            </w:tcBorders>
            <w:vAlign w:val="center"/>
            <w:hideMark/>
          </w:tcPr>
          <w:p w14:paraId="2086406C" w14:textId="77777777" w:rsidR="00703A6B" w:rsidRPr="009B6FE8" w:rsidRDefault="00703A6B" w:rsidP="00703A6B">
            <w:pPr>
              <w:widowControl/>
              <w:autoSpaceDE/>
              <w:autoSpaceDN/>
              <w:rPr>
                <w:sz w:val="18"/>
                <w:szCs w:val="18"/>
                <w:lang w:val="en-US" w:eastAsia="en-US"/>
              </w:rPr>
            </w:pPr>
          </w:p>
        </w:tc>
        <w:tc>
          <w:tcPr>
            <w:tcW w:w="347" w:type="pct"/>
            <w:tcBorders>
              <w:top w:val="nil"/>
              <w:left w:val="nil"/>
              <w:bottom w:val="single" w:sz="4" w:space="0" w:color="auto"/>
              <w:right w:val="single" w:sz="4" w:space="0" w:color="auto"/>
            </w:tcBorders>
            <w:shd w:val="clear" w:color="000000" w:fill="FFFFCC"/>
            <w:noWrap/>
            <w:vAlign w:val="bottom"/>
            <w:hideMark/>
          </w:tcPr>
          <w:p w14:paraId="596231EB"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III</w:t>
            </w:r>
          </w:p>
        </w:tc>
        <w:tc>
          <w:tcPr>
            <w:tcW w:w="557" w:type="pct"/>
            <w:vMerge/>
            <w:tcBorders>
              <w:top w:val="nil"/>
              <w:left w:val="single" w:sz="4" w:space="0" w:color="auto"/>
              <w:bottom w:val="single" w:sz="4" w:space="0" w:color="auto"/>
              <w:right w:val="single" w:sz="4" w:space="0" w:color="auto"/>
            </w:tcBorders>
            <w:vAlign w:val="center"/>
            <w:hideMark/>
          </w:tcPr>
          <w:p w14:paraId="2721F78A" w14:textId="77777777" w:rsidR="00703A6B" w:rsidRPr="009B6FE8" w:rsidRDefault="00703A6B" w:rsidP="00703A6B">
            <w:pPr>
              <w:widowControl/>
              <w:autoSpaceDE/>
              <w:autoSpaceDN/>
              <w:rPr>
                <w:sz w:val="18"/>
                <w:szCs w:val="18"/>
                <w:lang w:val="en-US" w:eastAsia="en-US"/>
              </w:rPr>
            </w:pPr>
          </w:p>
        </w:tc>
        <w:tc>
          <w:tcPr>
            <w:tcW w:w="406" w:type="pct"/>
            <w:gridSpan w:val="2"/>
            <w:tcBorders>
              <w:top w:val="nil"/>
              <w:left w:val="nil"/>
              <w:bottom w:val="single" w:sz="4" w:space="0" w:color="auto"/>
              <w:right w:val="single" w:sz="4" w:space="0" w:color="auto"/>
            </w:tcBorders>
            <w:shd w:val="clear" w:color="auto" w:fill="auto"/>
            <w:noWrap/>
            <w:vAlign w:val="center"/>
            <w:hideMark/>
          </w:tcPr>
          <w:p w14:paraId="5D222393"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10</w:t>
            </w:r>
          </w:p>
        </w:tc>
        <w:tc>
          <w:tcPr>
            <w:tcW w:w="300" w:type="pct"/>
            <w:gridSpan w:val="2"/>
            <w:tcBorders>
              <w:top w:val="nil"/>
              <w:left w:val="nil"/>
              <w:bottom w:val="single" w:sz="4" w:space="0" w:color="auto"/>
              <w:right w:val="single" w:sz="4" w:space="0" w:color="auto"/>
            </w:tcBorders>
            <w:shd w:val="clear" w:color="auto" w:fill="auto"/>
            <w:noWrap/>
            <w:vAlign w:val="center"/>
            <w:hideMark/>
          </w:tcPr>
          <w:p w14:paraId="01BBB252"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5</w:t>
            </w:r>
          </w:p>
        </w:tc>
        <w:tc>
          <w:tcPr>
            <w:tcW w:w="300" w:type="pct"/>
            <w:gridSpan w:val="2"/>
            <w:tcBorders>
              <w:top w:val="nil"/>
              <w:left w:val="nil"/>
              <w:bottom w:val="single" w:sz="4" w:space="0" w:color="auto"/>
              <w:right w:val="single" w:sz="4" w:space="0" w:color="auto"/>
            </w:tcBorders>
            <w:shd w:val="clear" w:color="auto" w:fill="auto"/>
            <w:noWrap/>
            <w:vAlign w:val="center"/>
            <w:hideMark/>
          </w:tcPr>
          <w:p w14:paraId="18B4A731"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0</w:t>
            </w:r>
          </w:p>
        </w:tc>
        <w:tc>
          <w:tcPr>
            <w:tcW w:w="406" w:type="pct"/>
            <w:gridSpan w:val="2"/>
            <w:tcBorders>
              <w:top w:val="nil"/>
              <w:left w:val="nil"/>
              <w:bottom w:val="single" w:sz="4" w:space="0" w:color="auto"/>
              <w:right w:val="single" w:sz="4" w:space="0" w:color="auto"/>
            </w:tcBorders>
            <w:shd w:val="clear" w:color="auto" w:fill="auto"/>
            <w:noWrap/>
            <w:vAlign w:val="center"/>
            <w:hideMark/>
          </w:tcPr>
          <w:p w14:paraId="657ECD81"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0</w:t>
            </w:r>
          </w:p>
        </w:tc>
        <w:tc>
          <w:tcPr>
            <w:tcW w:w="290" w:type="pct"/>
            <w:gridSpan w:val="2"/>
            <w:tcBorders>
              <w:top w:val="nil"/>
              <w:left w:val="nil"/>
              <w:bottom w:val="single" w:sz="4" w:space="0" w:color="auto"/>
              <w:right w:val="single" w:sz="4" w:space="0" w:color="auto"/>
            </w:tcBorders>
            <w:shd w:val="clear" w:color="auto" w:fill="auto"/>
            <w:noWrap/>
            <w:vAlign w:val="center"/>
            <w:hideMark/>
          </w:tcPr>
          <w:p w14:paraId="4C9EC260"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0</w:t>
            </w:r>
          </w:p>
        </w:tc>
        <w:tc>
          <w:tcPr>
            <w:tcW w:w="295" w:type="pct"/>
            <w:tcBorders>
              <w:top w:val="nil"/>
              <w:left w:val="nil"/>
              <w:bottom w:val="single" w:sz="4" w:space="0" w:color="auto"/>
              <w:right w:val="single" w:sz="4" w:space="0" w:color="auto"/>
            </w:tcBorders>
            <w:shd w:val="clear" w:color="auto" w:fill="auto"/>
            <w:noWrap/>
            <w:vAlign w:val="center"/>
            <w:hideMark/>
          </w:tcPr>
          <w:p w14:paraId="0193C807"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0</w:t>
            </w:r>
          </w:p>
        </w:tc>
        <w:tc>
          <w:tcPr>
            <w:tcW w:w="445" w:type="pct"/>
            <w:tcBorders>
              <w:top w:val="nil"/>
              <w:left w:val="nil"/>
              <w:bottom w:val="single" w:sz="4" w:space="0" w:color="auto"/>
              <w:right w:val="single" w:sz="4" w:space="0" w:color="auto"/>
            </w:tcBorders>
            <w:shd w:val="clear" w:color="auto" w:fill="auto"/>
            <w:noWrap/>
            <w:vAlign w:val="center"/>
            <w:hideMark/>
          </w:tcPr>
          <w:p w14:paraId="1D6D5E48"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0</w:t>
            </w:r>
          </w:p>
        </w:tc>
        <w:tc>
          <w:tcPr>
            <w:tcW w:w="300" w:type="pct"/>
            <w:tcBorders>
              <w:top w:val="nil"/>
              <w:left w:val="nil"/>
              <w:bottom w:val="single" w:sz="4" w:space="0" w:color="auto"/>
              <w:right w:val="single" w:sz="4" w:space="0" w:color="auto"/>
            </w:tcBorders>
            <w:shd w:val="clear" w:color="auto" w:fill="auto"/>
            <w:noWrap/>
            <w:vAlign w:val="center"/>
            <w:hideMark/>
          </w:tcPr>
          <w:p w14:paraId="07C6AA4E"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0</w:t>
            </w:r>
          </w:p>
        </w:tc>
        <w:tc>
          <w:tcPr>
            <w:tcW w:w="261" w:type="pct"/>
            <w:tcBorders>
              <w:top w:val="nil"/>
              <w:left w:val="nil"/>
              <w:bottom w:val="single" w:sz="4" w:space="0" w:color="auto"/>
              <w:right w:val="single" w:sz="4" w:space="0" w:color="auto"/>
            </w:tcBorders>
            <w:shd w:val="clear" w:color="auto" w:fill="auto"/>
            <w:noWrap/>
            <w:vAlign w:val="bottom"/>
            <w:hideMark/>
          </w:tcPr>
          <w:p w14:paraId="6B802F83" w14:textId="77777777" w:rsidR="00703A6B" w:rsidRPr="009B6FE8" w:rsidRDefault="00703A6B" w:rsidP="00703A6B">
            <w:pPr>
              <w:widowControl/>
              <w:autoSpaceDE/>
              <w:autoSpaceDN/>
              <w:jc w:val="center"/>
              <w:rPr>
                <w:b/>
                <w:bCs/>
                <w:sz w:val="18"/>
                <w:szCs w:val="18"/>
                <w:lang w:val="en-US" w:eastAsia="en-US"/>
              </w:rPr>
            </w:pPr>
            <w:r w:rsidRPr="009B6FE8">
              <w:rPr>
                <w:b/>
                <w:bCs/>
                <w:sz w:val="18"/>
                <w:szCs w:val="18"/>
                <w:lang w:val="en-US" w:eastAsia="en-US"/>
              </w:rPr>
              <w:t>15</w:t>
            </w:r>
          </w:p>
        </w:tc>
      </w:tr>
      <w:tr w:rsidR="00703A6B" w:rsidRPr="009B6FE8" w14:paraId="6A459E95" w14:textId="77777777" w:rsidTr="00703A6B">
        <w:trPr>
          <w:trHeight w:val="255"/>
        </w:trPr>
        <w:tc>
          <w:tcPr>
            <w:tcW w:w="1095" w:type="pct"/>
            <w:vMerge/>
            <w:tcBorders>
              <w:top w:val="nil"/>
              <w:left w:val="single" w:sz="4" w:space="0" w:color="auto"/>
              <w:bottom w:val="single" w:sz="4" w:space="0" w:color="auto"/>
              <w:right w:val="single" w:sz="4" w:space="0" w:color="auto"/>
            </w:tcBorders>
            <w:vAlign w:val="center"/>
            <w:hideMark/>
          </w:tcPr>
          <w:p w14:paraId="682B5E10" w14:textId="77777777" w:rsidR="00703A6B" w:rsidRPr="009B6FE8" w:rsidRDefault="00703A6B" w:rsidP="00703A6B">
            <w:pPr>
              <w:widowControl/>
              <w:autoSpaceDE/>
              <w:autoSpaceDN/>
              <w:rPr>
                <w:sz w:val="18"/>
                <w:szCs w:val="18"/>
                <w:lang w:val="en-US" w:eastAsia="en-US"/>
              </w:rPr>
            </w:pPr>
          </w:p>
        </w:tc>
        <w:tc>
          <w:tcPr>
            <w:tcW w:w="347" w:type="pct"/>
            <w:tcBorders>
              <w:top w:val="nil"/>
              <w:left w:val="nil"/>
              <w:bottom w:val="single" w:sz="4" w:space="0" w:color="auto"/>
              <w:right w:val="single" w:sz="4" w:space="0" w:color="auto"/>
            </w:tcBorders>
            <w:shd w:val="clear" w:color="000000" w:fill="FFFFCC"/>
            <w:noWrap/>
            <w:vAlign w:val="bottom"/>
            <w:hideMark/>
          </w:tcPr>
          <w:p w14:paraId="62C47ADB"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IV</w:t>
            </w:r>
          </w:p>
        </w:tc>
        <w:tc>
          <w:tcPr>
            <w:tcW w:w="557" w:type="pct"/>
            <w:vMerge/>
            <w:tcBorders>
              <w:top w:val="nil"/>
              <w:left w:val="single" w:sz="4" w:space="0" w:color="auto"/>
              <w:bottom w:val="single" w:sz="4" w:space="0" w:color="auto"/>
              <w:right w:val="single" w:sz="4" w:space="0" w:color="auto"/>
            </w:tcBorders>
            <w:vAlign w:val="center"/>
            <w:hideMark/>
          </w:tcPr>
          <w:p w14:paraId="26AA04BE" w14:textId="77777777" w:rsidR="00703A6B" w:rsidRPr="009B6FE8" w:rsidRDefault="00703A6B" w:rsidP="00703A6B">
            <w:pPr>
              <w:widowControl/>
              <w:autoSpaceDE/>
              <w:autoSpaceDN/>
              <w:rPr>
                <w:sz w:val="18"/>
                <w:szCs w:val="18"/>
                <w:lang w:val="en-US" w:eastAsia="en-US"/>
              </w:rPr>
            </w:pPr>
          </w:p>
        </w:tc>
        <w:tc>
          <w:tcPr>
            <w:tcW w:w="406" w:type="pct"/>
            <w:gridSpan w:val="2"/>
            <w:tcBorders>
              <w:top w:val="nil"/>
              <w:left w:val="nil"/>
              <w:bottom w:val="single" w:sz="4" w:space="0" w:color="auto"/>
              <w:right w:val="single" w:sz="4" w:space="0" w:color="auto"/>
            </w:tcBorders>
            <w:shd w:val="clear" w:color="auto" w:fill="auto"/>
            <w:noWrap/>
            <w:vAlign w:val="center"/>
            <w:hideMark/>
          </w:tcPr>
          <w:p w14:paraId="6384B70D"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14</w:t>
            </w:r>
          </w:p>
        </w:tc>
        <w:tc>
          <w:tcPr>
            <w:tcW w:w="300" w:type="pct"/>
            <w:gridSpan w:val="2"/>
            <w:tcBorders>
              <w:top w:val="nil"/>
              <w:left w:val="nil"/>
              <w:bottom w:val="single" w:sz="4" w:space="0" w:color="auto"/>
              <w:right w:val="single" w:sz="4" w:space="0" w:color="auto"/>
            </w:tcBorders>
            <w:shd w:val="clear" w:color="auto" w:fill="auto"/>
            <w:noWrap/>
            <w:vAlign w:val="center"/>
            <w:hideMark/>
          </w:tcPr>
          <w:p w14:paraId="756F593E"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2</w:t>
            </w:r>
          </w:p>
        </w:tc>
        <w:tc>
          <w:tcPr>
            <w:tcW w:w="300" w:type="pct"/>
            <w:gridSpan w:val="2"/>
            <w:tcBorders>
              <w:top w:val="nil"/>
              <w:left w:val="nil"/>
              <w:bottom w:val="single" w:sz="4" w:space="0" w:color="auto"/>
              <w:right w:val="single" w:sz="4" w:space="0" w:color="auto"/>
            </w:tcBorders>
            <w:shd w:val="clear" w:color="auto" w:fill="auto"/>
            <w:noWrap/>
            <w:vAlign w:val="center"/>
            <w:hideMark/>
          </w:tcPr>
          <w:p w14:paraId="4BBF9277"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0</w:t>
            </w:r>
          </w:p>
        </w:tc>
        <w:tc>
          <w:tcPr>
            <w:tcW w:w="406" w:type="pct"/>
            <w:gridSpan w:val="2"/>
            <w:tcBorders>
              <w:top w:val="nil"/>
              <w:left w:val="nil"/>
              <w:bottom w:val="single" w:sz="4" w:space="0" w:color="auto"/>
              <w:right w:val="single" w:sz="4" w:space="0" w:color="auto"/>
            </w:tcBorders>
            <w:shd w:val="clear" w:color="auto" w:fill="auto"/>
            <w:noWrap/>
            <w:vAlign w:val="center"/>
            <w:hideMark/>
          </w:tcPr>
          <w:p w14:paraId="0F62AB49"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0</w:t>
            </w:r>
          </w:p>
        </w:tc>
        <w:tc>
          <w:tcPr>
            <w:tcW w:w="290" w:type="pct"/>
            <w:gridSpan w:val="2"/>
            <w:tcBorders>
              <w:top w:val="nil"/>
              <w:left w:val="nil"/>
              <w:bottom w:val="single" w:sz="4" w:space="0" w:color="auto"/>
              <w:right w:val="single" w:sz="4" w:space="0" w:color="auto"/>
            </w:tcBorders>
            <w:shd w:val="clear" w:color="auto" w:fill="auto"/>
            <w:noWrap/>
            <w:vAlign w:val="center"/>
            <w:hideMark/>
          </w:tcPr>
          <w:p w14:paraId="5751D101"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1</w:t>
            </w:r>
          </w:p>
        </w:tc>
        <w:tc>
          <w:tcPr>
            <w:tcW w:w="295" w:type="pct"/>
            <w:tcBorders>
              <w:top w:val="nil"/>
              <w:left w:val="nil"/>
              <w:bottom w:val="single" w:sz="4" w:space="0" w:color="auto"/>
              <w:right w:val="single" w:sz="4" w:space="0" w:color="auto"/>
            </w:tcBorders>
            <w:shd w:val="clear" w:color="auto" w:fill="auto"/>
            <w:noWrap/>
            <w:vAlign w:val="center"/>
            <w:hideMark/>
          </w:tcPr>
          <w:p w14:paraId="78CC0A1F"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0</w:t>
            </w:r>
          </w:p>
        </w:tc>
        <w:tc>
          <w:tcPr>
            <w:tcW w:w="445" w:type="pct"/>
            <w:tcBorders>
              <w:top w:val="nil"/>
              <w:left w:val="nil"/>
              <w:bottom w:val="single" w:sz="4" w:space="0" w:color="auto"/>
              <w:right w:val="single" w:sz="4" w:space="0" w:color="auto"/>
            </w:tcBorders>
            <w:shd w:val="clear" w:color="auto" w:fill="auto"/>
            <w:noWrap/>
            <w:vAlign w:val="center"/>
            <w:hideMark/>
          </w:tcPr>
          <w:p w14:paraId="46AD43A5"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0</w:t>
            </w:r>
          </w:p>
        </w:tc>
        <w:tc>
          <w:tcPr>
            <w:tcW w:w="300" w:type="pct"/>
            <w:tcBorders>
              <w:top w:val="nil"/>
              <w:left w:val="nil"/>
              <w:bottom w:val="single" w:sz="4" w:space="0" w:color="auto"/>
              <w:right w:val="single" w:sz="4" w:space="0" w:color="auto"/>
            </w:tcBorders>
            <w:shd w:val="clear" w:color="auto" w:fill="auto"/>
            <w:noWrap/>
            <w:vAlign w:val="center"/>
            <w:hideMark/>
          </w:tcPr>
          <w:p w14:paraId="0008D881"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0</w:t>
            </w:r>
          </w:p>
        </w:tc>
        <w:tc>
          <w:tcPr>
            <w:tcW w:w="261" w:type="pct"/>
            <w:tcBorders>
              <w:top w:val="nil"/>
              <w:left w:val="nil"/>
              <w:bottom w:val="single" w:sz="4" w:space="0" w:color="auto"/>
              <w:right w:val="single" w:sz="4" w:space="0" w:color="auto"/>
            </w:tcBorders>
            <w:shd w:val="clear" w:color="auto" w:fill="auto"/>
            <w:noWrap/>
            <w:vAlign w:val="bottom"/>
            <w:hideMark/>
          </w:tcPr>
          <w:p w14:paraId="6E666BE2" w14:textId="77777777" w:rsidR="00703A6B" w:rsidRPr="009B6FE8" w:rsidRDefault="00703A6B" w:rsidP="00703A6B">
            <w:pPr>
              <w:widowControl/>
              <w:autoSpaceDE/>
              <w:autoSpaceDN/>
              <w:jc w:val="center"/>
              <w:rPr>
                <w:b/>
                <w:bCs/>
                <w:sz w:val="18"/>
                <w:szCs w:val="18"/>
                <w:lang w:val="en-US" w:eastAsia="en-US"/>
              </w:rPr>
            </w:pPr>
            <w:r w:rsidRPr="009B6FE8">
              <w:rPr>
                <w:b/>
                <w:bCs/>
                <w:sz w:val="18"/>
                <w:szCs w:val="18"/>
                <w:lang w:val="en-US" w:eastAsia="en-US"/>
              </w:rPr>
              <w:t>17</w:t>
            </w:r>
          </w:p>
        </w:tc>
      </w:tr>
      <w:tr w:rsidR="00703A6B" w:rsidRPr="009B6FE8" w14:paraId="2C5774F2" w14:textId="77777777" w:rsidTr="00703A6B">
        <w:trPr>
          <w:trHeight w:val="255"/>
        </w:trPr>
        <w:tc>
          <w:tcPr>
            <w:tcW w:w="1095" w:type="pct"/>
            <w:vMerge w:val="restart"/>
            <w:tcBorders>
              <w:top w:val="nil"/>
              <w:left w:val="single" w:sz="4" w:space="0" w:color="auto"/>
              <w:bottom w:val="single" w:sz="4" w:space="0" w:color="auto"/>
              <w:right w:val="single" w:sz="4" w:space="0" w:color="auto"/>
            </w:tcBorders>
            <w:shd w:val="clear" w:color="000000" w:fill="FFFFCC"/>
            <w:noWrap/>
            <w:vAlign w:val="center"/>
            <w:hideMark/>
          </w:tcPr>
          <w:p w14:paraId="64978BFE" w14:textId="77777777" w:rsidR="00703A6B" w:rsidRPr="00832FF4" w:rsidRDefault="00703A6B" w:rsidP="00703A6B">
            <w:pPr>
              <w:widowControl/>
              <w:autoSpaceDE/>
              <w:autoSpaceDN/>
              <w:rPr>
                <w:sz w:val="18"/>
                <w:szCs w:val="18"/>
                <w:lang w:val="it-IT" w:eastAsia="en-US"/>
              </w:rPr>
            </w:pPr>
            <w:r w:rsidRPr="00832FF4">
              <w:rPr>
                <w:sz w:val="18"/>
                <w:szCs w:val="18"/>
                <w:lang w:val="it-IT" w:eastAsia="en-US"/>
              </w:rPr>
              <w:t xml:space="preserve">Protecţia Consumatorului </w:t>
            </w:r>
          </w:p>
          <w:p w14:paraId="0BE1ADBF" w14:textId="2671535B" w:rsidR="00703A6B" w:rsidRPr="00832FF4" w:rsidRDefault="00703A6B" w:rsidP="00703A6B">
            <w:pPr>
              <w:widowControl/>
              <w:autoSpaceDE/>
              <w:autoSpaceDN/>
              <w:rPr>
                <w:sz w:val="18"/>
                <w:szCs w:val="18"/>
                <w:lang w:val="it-IT" w:eastAsia="en-US"/>
              </w:rPr>
            </w:pPr>
            <w:r w:rsidRPr="00832FF4">
              <w:rPr>
                <w:sz w:val="18"/>
                <w:szCs w:val="18"/>
                <w:lang w:val="it-IT" w:eastAsia="en-US"/>
              </w:rPr>
              <w:t>şi a Mediului</w:t>
            </w:r>
          </w:p>
        </w:tc>
        <w:tc>
          <w:tcPr>
            <w:tcW w:w="347" w:type="pct"/>
            <w:tcBorders>
              <w:top w:val="nil"/>
              <w:left w:val="nil"/>
              <w:bottom w:val="single" w:sz="4" w:space="0" w:color="auto"/>
              <w:right w:val="single" w:sz="4" w:space="0" w:color="auto"/>
            </w:tcBorders>
            <w:shd w:val="clear" w:color="000000" w:fill="FFFFCC"/>
            <w:noWrap/>
            <w:vAlign w:val="bottom"/>
            <w:hideMark/>
          </w:tcPr>
          <w:p w14:paraId="6BD33646"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I</w:t>
            </w:r>
          </w:p>
        </w:tc>
        <w:tc>
          <w:tcPr>
            <w:tcW w:w="557" w:type="pct"/>
            <w:vMerge w:val="restart"/>
            <w:tcBorders>
              <w:top w:val="nil"/>
              <w:left w:val="single" w:sz="4" w:space="0" w:color="auto"/>
              <w:bottom w:val="single" w:sz="4" w:space="0" w:color="auto"/>
              <w:right w:val="single" w:sz="4" w:space="0" w:color="auto"/>
            </w:tcBorders>
            <w:shd w:val="clear" w:color="000000" w:fill="FFFFCC"/>
            <w:noWrap/>
            <w:vAlign w:val="center"/>
            <w:hideMark/>
          </w:tcPr>
          <w:p w14:paraId="20D61CFC"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a</w:t>
            </w:r>
          </w:p>
        </w:tc>
        <w:tc>
          <w:tcPr>
            <w:tcW w:w="406" w:type="pct"/>
            <w:gridSpan w:val="2"/>
            <w:tcBorders>
              <w:top w:val="nil"/>
              <w:left w:val="nil"/>
              <w:bottom w:val="single" w:sz="4" w:space="0" w:color="auto"/>
              <w:right w:val="single" w:sz="4" w:space="0" w:color="auto"/>
            </w:tcBorders>
            <w:shd w:val="clear" w:color="auto" w:fill="auto"/>
            <w:noWrap/>
            <w:vAlign w:val="bottom"/>
            <w:hideMark/>
          </w:tcPr>
          <w:p w14:paraId="5122A545"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25</w:t>
            </w:r>
          </w:p>
        </w:tc>
        <w:tc>
          <w:tcPr>
            <w:tcW w:w="300" w:type="pct"/>
            <w:gridSpan w:val="2"/>
            <w:tcBorders>
              <w:top w:val="nil"/>
              <w:left w:val="nil"/>
              <w:bottom w:val="single" w:sz="4" w:space="0" w:color="auto"/>
              <w:right w:val="single" w:sz="4" w:space="0" w:color="auto"/>
            </w:tcBorders>
            <w:shd w:val="clear" w:color="auto" w:fill="auto"/>
            <w:noWrap/>
            <w:vAlign w:val="bottom"/>
            <w:hideMark/>
          </w:tcPr>
          <w:p w14:paraId="392B2AF9"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0</w:t>
            </w:r>
          </w:p>
        </w:tc>
        <w:tc>
          <w:tcPr>
            <w:tcW w:w="300" w:type="pct"/>
            <w:gridSpan w:val="2"/>
            <w:tcBorders>
              <w:top w:val="nil"/>
              <w:left w:val="nil"/>
              <w:bottom w:val="single" w:sz="4" w:space="0" w:color="auto"/>
              <w:right w:val="single" w:sz="4" w:space="0" w:color="auto"/>
            </w:tcBorders>
            <w:shd w:val="clear" w:color="auto" w:fill="auto"/>
            <w:noWrap/>
            <w:vAlign w:val="bottom"/>
            <w:hideMark/>
          </w:tcPr>
          <w:p w14:paraId="481C634E"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0</w:t>
            </w:r>
          </w:p>
        </w:tc>
        <w:tc>
          <w:tcPr>
            <w:tcW w:w="406" w:type="pct"/>
            <w:gridSpan w:val="2"/>
            <w:tcBorders>
              <w:top w:val="nil"/>
              <w:left w:val="nil"/>
              <w:bottom w:val="single" w:sz="4" w:space="0" w:color="auto"/>
              <w:right w:val="single" w:sz="4" w:space="0" w:color="auto"/>
            </w:tcBorders>
            <w:shd w:val="clear" w:color="auto" w:fill="auto"/>
            <w:noWrap/>
            <w:vAlign w:val="bottom"/>
            <w:hideMark/>
          </w:tcPr>
          <w:p w14:paraId="041A80CE"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0</w:t>
            </w:r>
          </w:p>
        </w:tc>
        <w:tc>
          <w:tcPr>
            <w:tcW w:w="290" w:type="pct"/>
            <w:gridSpan w:val="2"/>
            <w:tcBorders>
              <w:top w:val="nil"/>
              <w:left w:val="nil"/>
              <w:bottom w:val="single" w:sz="4" w:space="0" w:color="auto"/>
              <w:right w:val="single" w:sz="4" w:space="0" w:color="auto"/>
            </w:tcBorders>
            <w:shd w:val="clear" w:color="auto" w:fill="auto"/>
            <w:noWrap/>
            <w:vAlign w:val="bottom"/>
            <w:hideMark/>
          </w:tcPr>
          <w:p w14:paraId="07CC0DAB"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0</w:t>
            </w:r>
          </w:p>
        </w:tc>
        <w:tc>
          <w:tcPr>
            <w:tcW w:w="295" w:type="pct"/>
            <w:tcBorders>
              <w:top w:val="nil"/>
              <w:left w:val="nil"/>
              <w:bottom w:val="single" w:sz="4" w:space="0" w:color="auto"/>
              <w:right w:val="single" w:sz="4" w:space="0" w:color="auto"/>
            </w:tcBorders>
            <w:shd w:val="clear" w:color="auto" w:fill="auto"/>
            <w:noWrap/>
            <w:vAlign w:val="bottom"/>
            <w:hideMark/>
          </w:tcPr>
          <w:p w14:paraId="3A3520C1"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0</w:t>
            </w:r>
          </w:p>
        </w:tc>
        <w:tc>
          <w:tcPr>
            <w:tcW w:w="445" w:type="pct"/>
            <w:tcBorders>
              <w:top w:val="nil"/>
              <w:left w:val="nil"/>
              <w:bottom w:val="single" w:sz="4" w:space="0" w:color="auto"/>
              <w:right w:val="single" w:sz="4" w:space="0" w:color="auto"/>
            </w:tcBorders>
            <w:shd w:val="clear" w:color="auto" w:fill="auto"/>
            <w:noWrap/>
            <w:vAlign w:val="bottom"/>
            <w:hideMark/>
          </w:tcPr>
          <w:p w14:paraId="23365878"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0</w:t>
            </w:r>
          </w:p>
        </w:tc>
        <w:tc>
          <w:tcPr>
            <w:tcW w:w="300" w:type="pct"/>
            <w:tcBorders>
              <w:top w:val="nil"/>
              <w:left w:val="nil"/>
              <w:bottom w:val="single" w:sz="4" w:space="0" w:color="auto"/>
              <w:right w:val="single" w:sz="4" w:space="0" w:color="auto"/>
            </w:tcBorders>
            <w:shd w:val="clear" w:color="auto" w:fill="auto"/>
            <w:noWrap/>
            <w:vAlign w:val="bottom"/>
            <w:hideMark/>
          </w:tcPr>
          <w:p w14:paraId="76ECAA97"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0</w:t>
            </w:r>
          </w:p>
        </w:tc>
        <w:tc>
          <w:tcPr>
            <w:tcW w:w="261" w:type="pct"/>
            <w:tcBorders>
              <w:top w:val="nil"/>
              <w:left w:val="nil"/>
              <w:bottom w:val="single" w:sz="4" w:space="0" w:color="auto"/>
              <w:right w:val="single" w:sz="4" w:space="0" w:color="auto"/>
            </w:tcBorders>
            <w:shd w:val="clear" w:color="auto" w:fill="auto"/>
            <w:noWrap/>
            <w:vAlign w:val="bottom"/>
            <w:hideMark/>
          </w:tcPr>
          <w:p w14:paraId="70594921" w14:textId="77777777" w:rsidR="00703A6B" w:rsidRPr="009B6FE8" w:rsidRDefault="00703A6B" w:rsidP="00703A6B">
            <w:pPr>
              <w:widowControl/>
              <w:autoSpaceDE/>
              <w:autoSpaceDN/>
              <w:jc w:val="center"/>
              <w:rPr>
                <w:b/>
                <w:bCs/>
                <w:sz w:val="18"/>
                <w:szCs w:val="18"/>
                <w:lang w:val="en-US" w:eastAsia="en-US"/>
              </w:rPr>
            </w:pPr>
            <w:r w:rsidRPr="009B6FE8">
              <w:rPr>
                <w:b/>
                <w:bCs/>
                <w:sz w:val="18"/>
                <w:szCs w:val="18"/>
                <w:lang w:val="en-US" w:eastAsia="en-US"/>
              </w:rPr>
              <w:t>25</w:t>
            </w:r>
          </w:p>
        </w:tc>
      </w:tr>
      <w:tr w:rsidR="00703A6B" w:rsidRPr="009B6FE8" w14:paraId="77140F82" w14:textId="77777777" w:rsidTr="00703A6B">
        <w:trPr>
          <w:trHeight w:val="255"/>
        </w:trPr>
        <w:tc>
          <w:tcPr>
            <w:tcW w:w="1095" w:type="pct"/>
            <w:vMerge/>
            <w:tcBorders>
              <w:top w:val="nil"/>
              <w:left w:val="single" w:sz="4" w:space="0" w:color="auto"/>
              <w:bottom w:val="single" w:sz="4" w:space="0" w:color="auto"/>
              <w:right w:val="single" w:sz="4" w:space="0" w:color="auto"/>
            </w:tcBorders>
            <w:vAlign w:val="center"/>
            <w:hideMark/>
          </w:tcPr>
          <w:p w14:paraId="322E286E" w14:textId="77777777" w:rsidR="00703A6B" w:rsidRPr="009B6FE8" w:rsidRDefault="00703A6B" w:rsidP="00703A6B">
            <w:pPr>
              <w:widowControl/>
              <w:autoSpaceDE/>
              <w:autoSpaceDN/>
              <w:rPr>
                <w:sz w:val="18"/>
                <w:szCs w:val="18"/>
                <w:lang w:val="en-US" w:eastAsia="en-US"/>
              </w:rPr>
            </w:pPr>
          </w:p>
        </w:tc>
        <w:tc>
          <w:tcPr>
            <w:tcW w:w="347" w:type="pct"/>
            <w:tcBorders>
              <w:top w:val="nil"/>
              <w:left w:val="nil"/>
              <w:bottom w:val="single" w:sz="4" w:space="0" w:color="auto"/>
              <w:right w:val="single" w:sz="4" w:space="0" w:color="auto"/>
            </w:tcBorders>
            <w:shd w:val="clear" w:color="000000" w:fill="FFFFCC"/>
            <w:noWrap/>
            <w:vAlign w:val="bottom"/>
            <w:hideMark/>
          </w:tcPr>
          <w:p w14:paraId="2FD1C680"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II</w:t>
            </w:r>
          </w:p>
        </w:tc>
        <w:tc>
          <w:tcPr>
            <w:tcW w:w="557" w:type="pct"/>
            <w:vMerge/>
            <w:tcBorders>
              <w:top w:val="nil"/>
              <w:left w:val="single" w:sz="4" w:space="0" w:color="auto"/>
              <w:bottom w:val="single" w:sz="4" w:space="0" w:color="auto"/>
              <w:right w:val="single" w:sz="4" w:space="0" w:color="auto"/>
            </w:tcBorders>
            <w:vAlign w:val="center"/>
            <w:hideMark/>
          </w:tcPr>
          <w:p w14:paraId="1DB8DB5E" w14:textId="77777777" w:rsidR="00703A6B" w:rsidRPr="009B6FE8" w:rsidRDefault="00703A6B" w:rsidP="00703A6B">
            <w:pPr>
              <w:widowControl/>
              <w:autoSpaceDE/>
              <w:autoSpaceDN/>
              <w:rPr>
                <w:sz w:val="18"/>
                <w:szCs w:val="18"/>
                <w:lang w:val="en-US" w:eastAsia="en-US"/>
              </w:rPr>
            </w:pPr>
          </w:p>
        </w:tc>
        <w:tc>
          <w:tcPr>
            <w:tcW w:w="406" w:type="pct"/>
            <w:gridSpan w:val="2"/>
            <w:tcBorders>
              <w:top w:val="nil"/>
              <w:left w:val="nil"/>
              <w:bottom w:val="single" w:sz="4" w:space="0" w:color="auto"/>
              <w:right w:val="single" w:sz="4" w:space="0" w:color="auto"/>
            </w:tcBorders>
            <w:shd w:val="clear" w:color="auto" w:fill="auto"/>
            <w:noWrap/>
            <w:vAlign w:val="bottom"/>
            <w:hideMark/>
          </w:tcPr>
          <w:p w14:paraId="57C467D5"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13</w:t>
            </w:r>
          </w:p>
        </w:tc>
        <w:tc>
          <w:tcPr>
            <w:tcW w:w="300" w:type="pct"/>
            <w:gridSpan w:val="2"/>
            <w:tcBorders>
              <w:top w:val="nil"/>
              <w:left w:val="nil"/>
              <w:bottom w:val="single" w:sz="4" w:space="0" w:color="auto"/>
              <w:right w:val="single" w:sz="4" w:space="0" w:color="auto"/>
            </w:tcBorders>
            <w:shd w:val="clear" w:color="auto" w:fill="auto"/>
            <w:noWrap/>
            <w:vAlign w:val="bottom"/>
            <w:hideMark/>
          </w:tcPr>
          <w:p w14:paraId="24D0498C"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2</w:t>
            </w:r>
          </w:p>
        </w:tc>
        <w:tc>
          <w:tcPr>
            <w:tcW w:w="300" w:type="pct"/>
            <w:gridSpan w:val="2"/>
            <w:tcBorders>
              <w:top w:val="nil"/>
              <w:left w:val="nil"/>
              <w:bottom w:val="single" w:sz="4" w:space="0" w:color="auto"/>
              <w:right w:val="single" w:sz="4" w:space="0" w:color="auto"/>
            </w:tcBorders>
            <w:shd w:val="clear" w:color="auto" w:fill="auto"/>
            <w:noWrap/>
            <w:vAlign w:val="bottom"/>
            <w:hideMark/>
          </w:tcPr>
          <w:p w14:paraId="65A23A4D"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0</w:t>
            </w:r>
          </w:p>
        </w:tc>
        <w:tc>
          <w:tcPr>
            <w:tcW w:w="406" w:type="pct"/>
            <w:gridSpan w:val="2"/>
            <w:tcBorders>
              <w:top w:val="nil"/>
              <w:left w:val="nil"/>
              <w:bottom w:val="single" w:sz="4" w:space="0" w:color="auto"/>
              <w:right w:val="single" w:sz="4" w:space="0" w:color="auto"/>
            </w:tcBorders>
            <w:shd w:val="clear" w:color="auto" w:fill="auto"/>
            <w:noWrap/>
            <w:vAlign w:val="bottom"/>
            <w:hideMark/>
          </w:tcPr>
          <w:p w14:paraId="1BA38FE4"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1</w:t>
            </w:r>
          </w:p>
        </w:tc>
        <w:tc>
          <w:tcPr>
            <w:tcW w:w="290" w:type="pct"/>
            <w:gridSpan w:val="2"/>
            <w:tcBorders>
              <w:top w:val="nil"/>
              <w:left w:val="nil"/>
              <w:bottom w:val="single" w:sz="4" w:space="0" w:color="auto"/>
              <w:right w:val="single" w:sz="4" w:space="0" w:color="auto"/>
            </w:tcBorders>
            <w:shd w:val="clear" w:color="auto" w:fill="auto"/>
            <w:noWrap/>
            <w:vAlign w:val="bottom"/>
            <w:hideMark/>
          </w:tcPr>
          <w:p w14:paraId="6CD3D13A"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0</w:t>
            </w:r>
          </w:p>
        </w:tc>
        <w:tc>
          <w:tcPr>
            <w:tcW w:w="295" w:type="pct"/>
            <w:tcBorders>
              <w:top w:val="nil"/>
              <w:left w:val="nil"/>
              <w:bottom w:val="single" w:sz="4" w:space="0" w:color="auto"/>
              <w:right w:val="single" w:sz="4" w:space="0" w:color="auto"/>
            </w:tcBorders>
            <w:shd w:val="clear" w:color="auto" w:fill="auto"/>
            <w:noWrap/>
            <w:vAlign w:val="bottom"/>
            <w:hideMark/>
          </w:tcPr>
          <w:p w14:paraId="150E8F24"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0</w:t>
            </w:r>
          </w:p>
        </w:tc>
        <w:tc>
          <w:tcPr>
            <w:tcW w:w="445" w:type="pct"/>
            <w:tcBorders>
              <w:top w:val="nil"/>
              <w:left w:val="nil"/>
              <w:bottom w:val="single" w:sz="4" w:space="0" w:color="auto"/>
              <w:right w:val="single" w:sz="4" w:space="0" w:color="auto"/>
            </w:tcBorders>
            <w:shd w:val="clear" w:color="auto" w:fill="auto"/>
            <w:noWrap/>
            <w:vAlign w:val="bottom"/>
            <w:hideMark/>
          </w:tcPr>
          <w:p w14:paraId="6A960F4C"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0</w:t>
            </w:r>
          </w:p>
        </w:tc>
        <w:tc>
          <w:tcPr>
            <w:tcW w:w="300" w:type="pct"/>
            <w:tcBorders>
              <w:top w:val="nil"/>
              <w:left w:val="nil"/>
              <w:bottom w:val="single" w:sz="4" w:space="0" w:color="auto"/>
              <w:right w:val="single" w:sz="4" w:space="0" w:color="auto"/>
            </w:tcBorders>
            <w:shd w:val="clear" w:color="auto" w:fill="auto"/>
            <w:noWrap/>
            <w:vAlign w:val="bottom"/>
            <w:hideMark/>
          </w:tcPr>
          <w:p w14:paraId="19D5D1CB"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0</w:t>
            </w:r>
          </w:p>
        </w:tc>
        <w:tc>
          <w:tcPr>
            <w:tcW w:w="261" w:type="pct"/>
            <w:tcBorders>
              <w:top w:val="nil"/>
              <w:left w:val="nil"/>
              <w:bottom w:val="single" w:sz="4" w:space="0" w:color="auto"/>
              <w:right w:val="single" w:sz="4" w:space="0" w:color="auto"/>
            </w:tcBorders>
            <w:shd w:val="clear" w:color="auto" w:fill="auto"/>
            <w:noWrap/>
            <w:vAlign w:val="bottom"/>
            <w:hideMark/>
          </w:tcPr>
          <w:p w14:paraId="3ADE23E6" w14:textId="77777777" w:rsidR="00703A6B" w:rsidRPr="009B6FE8" w:rsidRDefault="00703A6B" w:rsidP="00703A6B">
            <w:pPr>
              <w:widowControl/>
              <w:autoSpaceDE/>
              <w:autoSpaceDN/>
              <w:jc w:val="center"/>
              <w:rPr>
                <w:b/>
                <w:bCs/>
                <w:sz w:val="18"/>
                <w:szCs w:val="18"/>
                <w:lang w:val="en-US" w:eastAsia="en-US"/>
              </w:rPr>
            </w:pPr>
            <w:r w:rsidRPr="009B6FE8">
              <w:rPr>
                <w:b/>
                <w:bCs/>
                <w:sz w:val="18"/>
                <w:szCs w:val="18"/>
                <w:lang w:val="en-US" w:eastAsia="en-US"/>
              </w:rPr>
              <w:t>16</w:t>
            </w:r>
          </w:p>
        </w:tc>
      </w:tr>
      <w:tr w:rsidR="00703A6B" w:rsidRPr="009B6FE8" w14:paraId="2BFC0FCD" w14:textId="77777777" w:rsidTr="00703A6B">
        <w:trPr>
          <w:trHeight w:val="255"/>
        </w:trPr>
        <w:tc>
          <w:tcPr>
            <w:tcW w:w="1095" w:type="pct"/>
            <w:vMerge/>
            <w:tcBorders>
              <w:top w:val="nil"/>
              <w:left w:val="single" w:sz="4" w:space="0" w:color="auto"/>
              <w:bottom w:val="single" w:sz="4" w:space="0" w:color="auto"/>
              <w:right w:val="single" w:sz="4" w:space="0" w:color="auto"/>
            </w:tcBorders>
            <w:vAlign w:val="center"/>
            <w:hideMark/>
          </w:tcPr>
          <w:p w14:paraId="57A3F014" w14:textId="77777777" w:rsidR="00703A6B" w:rsidRPr="009B6FE8" w:rsidRDefault="00703A6B" w:rsidP="00703A6B">
            <w:pPr>
              <w:widowControl/>
              <w:autoSpaceDE/>
              <w:autoSpaceDN/>
              <w:rPr>
                <w:sz w:val="18"/>
                <w:szCs w:val="18"/>
                <w:lang w:val="en-US" w:eastAsia="en-US"/>
              </w:rPr>
            </w:pPr>
          </w:p>
        </w:tc>
        <w:tc>
          <w:tcPr>
            <w:tcW w:w="347" w:type="pct"/>
            <w:tcBorders>
              <w:top w:val="nil"/>
              <w:left w:val="nil"/>
              <w:bottom w:val="single" w:sz="4" w:space="0" w:color="auto"/>
              <w:right w:val="single" w:sz="4" w:space="0" w:color="auto"/>
            </w:tcBorders>
            <w:shd w:val="clear" w:color="000000" w:fill="FFFFCC"/>
            <w:noWrap/>
            <w:vAlign w:val="bottom"/>
            <w:hideMark/>
          </w:tcPr>
          <w:p w14:paraId="473E00DD"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III</w:t>
            </w:r>
          </w:p>
        </w:tc>
        <w:tc>
          <w:tcPr>
            <w:tcW w:w="557" w:type="pct"/>
            <w:vMerge/>
            <w:tcBorders>
              <w:top w:val="nil"/>
              <w:left w:val="single" w:sz="4" w:space="0" w:color="auto"/>
              <w:bottom w:val="single" w:sz="4" w:space="0" w:color="auto"/>
              <w:right w:val="single" w:sz="4" w:space="0" w:color="auto"/>
            </w:tcBorders>
            <w:vAlign w:val="center"/>
            <w:hideMark/>
          </w:tcPr>
          <w:p w14:paraId="30B3F0B5" w14:textId="77777777" w:rsidR="00703A6B" w:rsidRPr="009B6FE8" w:rsidRDefault="00703A6B" w:rsidP="00703A6B">
            <w:pPr>
              <w:widowControl/>
              <w:autoSpaceDE/>
              <w:autoSpaceDN/>
              <w:rPr>
                <w:sz w:val="18"/>
                <w:szCs w:val="18"/>
                <w:lang w:val="en-US" w:eastAsia="en-US"/>
              </w:rPr>
            </w:pPr>
          </w:p>
        </w:tc>
        <w:tc>
          <w:tcPr>
            <w:tcW w:w="406" w:type="pct"/>
            <w:gridSpan w:val="2"/>
            <w:tcBorders>
              <w:top w:val="nil"/>
              <w:left w:val="nil"/>
              <w:bottom w:val="single" w:sz="4" w:space="0" w:color="auto"/>
              <w:right w:val="single" w:sz="4" w:space="0" w:color="auto"/>
            </w:tcBorders>
            <w:shd w:val="clear" w:color="auto" w:fill="auto"/>
            <w:noWrap/>
            <w:vAlign w:val="center"/>
            <w:hideMark/>
          </w:tcPr>
          <w:p w14:paraId="0226221B"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14</w:t>
            </w:r>
          </w:p>
        </w:tc>
        <w:tc>
          <w:tcPr>
            <w:tcW w:w="300" w:type="pct"/>
            <w:gridSpan w:val="2"/>
            <w:tcBorders>
              <w:top w:val="nil"/>
              <w:left w:val="nil"/>
              <w:bottom w:val="single" w:sz="4" w:space="0" w:color="auto"/>
              <w:right w:val="single" w:sz="4" w:space="0" w:color="auto"/>
            </w:tcBorders>
            <w:shd w:val="clear" w:color="auto" w:fill="auto"/>
            <w:noWrap/>
            <w:vAlign w:val="center"/>
            <w:hideMark/>
          </w:tcPr>
          <w:p w14:paraId="0BF70AD4"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1</w:t>
            </w:r>
          </w:p>
        </w:tc>
        <w:tc>
          <w:tcPr>
            <w:tcW w:w="300" w:type="pct"/>
            <w:gridSpan w:val="2"/>
            <w:tcBorders>
              <w:top w:val="nil"/>
              <w:left w:val="nil"/>
              <w:bottom w:val="single" w:sz="4" w:space="0" w:color="auto"/>
              <w:right w:val="single" w:sz="4" w:space="0" w:color="auto"/>
            </w:tcBorders>
            <w:shd w:val="clear" w:color="auto" w:fill="auto"/>
            <w:noWrap/>
            <w:vAlign w:val="center"/>
            <w:hideMark/>
          </w:tcPr>
          <w:p w14:paraId="1F671028"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0</w:t>
            </w:r>
          </w:p>
        </w:tc>
        <w:tc>
          <w:tcPr>
            <w:tcW w:w="406" w:type="pct"/>
            <w:gridSpan w:val="2"/>
            <w:tcBorders>
              <w:top w:val="nil"/>
              <w:left w:val="nil"/>
              <w:bottom w:val="single" w:sz="4" w:space="0" w:color="auto"/>
              <w:right w:val="single" w:sz="4" w:space="0" w:color="auto"/>
            </w:tcBorders>
            <w:shd w:val="clear" w:color="auto" w:fill="auto"/>
            <w:noWrap/>
            <w:vAlign w:val="center"/>
            <w:hideMark/>
          </w:tcPr>
          <w:p w14:paraId="4FE38E49"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1</w:t>
            </w:r>
          </w:p>
        </w:tc>
        <w:tc>
          <w:tcPr>
            <w:tcW w:w="290" w:type="pct"/>
            <w:gridSpan w:val="2"/>
            <w:tcBorders>
              <w:top w:val="nil"/>
              <w:left w:val="nil"/>
              <w:bottom w:val="single" w:sz="4" w:space="0" w:color="auto"/>
              <w:right w:val="single" w:sz="4" w:space="0" w:color="auto"/>
            </w:tcBorders>
            <w:shd w:val="clear" w:color="auto" w:fill="auto"/>
            <w:noWrap/>
            <w:vAlign w:val="center"/>
            <w:hideMark/>
          </w:tcPr>
          <w:p w14:paraId="67D66736"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0</w:t>
            </w:r>
          </w:p>
        </w:tc>
        <w:tc>
          <w:tcPr>
            <w:tcW w:w="295" w:type="pct"/>
            <w:tcBorders>
              <w:top w:val="nil"/>
              <w:left w:val="nil"/>
              <w:bottom w:val="single" w:sz="4" w:space="0" w:color="auto"/>
              <w:right w:val="single" w:sz="4" w:space="0" w:color="auto"/>
            </w:tcBorders>
            <w:shd w:val="clear" w:color="auto" w:fill="auto"/>
            <w:noWrap/>
            <w:vAlign w:val="center"/>
            <w:hideMark/>
          </w:tcPr>
          <w:p w14:paraId="27427F4D"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0</w:t>
            </w:r>
          </w:p>
        </w:tc>
        <w:tc>
          <w:tcPr>
            <w:tcW w:w="445" w:type="pct"/>
            <w:tcBorders>
              <w:top w:val="nil"/>
              <w:left w:val="nil"/>
              <w:bottom w:val="single" w:sz="4" w:space="0" w:color="auto"/>
              <w:right w:val="single" w:sz="4" w:space="0" w:color="auto"/>
            </w:tcBorders>
            <w:shd w:val="clear" w:color="auto" w:fill="auto"/>
            <w:noWrap/>
            <w:vAlign w:val="center"/>
            <w:hideMark/>
          </w:tcPr>
          <w:p w14:paraId="3D1A6A0A"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0</w:t>
            </w:r>
          </w:p>
        </w:tc>
        <w:tc>
          <w:tcPr>
            <w:tcW w:w="300" w:type="pct"/>
            <w:tcBorders>
              <w:top w:val="nil"/>
              <w:left w:val="nil"/>
              <w:bottom w:val="single" w:sz="4" w:space="0" w:color="auto"/>
              <w:right w:val="single" w:sz="4" w:space="0" w:color="auto"/>
            </w:tcBorders>
            <w:shd w:val="clear" w:color="auto" w:fill="auto"/>
            <w:noWrap/>
            <w:vAlign w:val="center"/>
            <w:hideMark/>
          </w:tcPr>
          <w:p w14:paraId="3962DCE5"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0</w:t>
            </w:r>
          </w:p>
        </w:tc>
        <w:tc>
          <w:tcPr>
            <w:tcW w:w="261" w:type="pct"/>
            <w:tcBorders>
              <w:top w:val="nil"/>
              <w:left w:val="nil"/>
              <w:bottom w:val="single" w:sz="4" w:space="0" w:color="auto"/>
              <w:right w:val="single" w:sz="4" w:space="0" w:color="auto"/>
            </w:tcBorders>
            <w:shd w:val="clear" w:color="auto" w:fill="auto"/>
            <w:noWrap/>
            <w:vAlign w:val="bottom"/>
            <w:hideMark/>
          </w:tcPr>
          <w:p w14:paraId="20C1202D" w14:textId="77777777" w:rsidR="00703A6B" w:rsidRPr="009B6FE8" w:rsidRDefault="00703A6B" w:rsidP="00703A6B">
            <w:pPr>
              <w:widowControl/>
              <w:autoSpaceDE/>
              <w:autoSpaceDN/>
              <w:jc w:val="center"/>
              <w:rPr>
                <w:b/>
                <w:bCs/>
                <w:sz w:val="18"/>
                <w:szCs w:val="18"/>
                <w:lang w:val="en-US" w:eastAsia="en-US"/>
              </w:rPr>
            </w:pPr>
            <w:r w:rsidRPr="009B6FE8">
              <w:rPr>
                <w:b/>
                <w:bCs/>
                <w:sz w:val="18"/>
                <w:szCs w:val="18"/>
                <w:lang w:val="en-US" w:eastAsia="en-US"/>
              </w:rPr>
              <w:t>16</w:t>
            </w:r>
          </w:p>
        </w:tc>
      </w:tr>
      <w:tr w:rsidR="00703A6B" w:rsidRPr="009B6FE8" w14:paraId="62C0C99B" w14:textId="77777777" w:rsidTr="00703A6B">
        <w:trPr>
          <w:trHeight w:val="255"/>
        </w:trPr>
        <w:tc>
          <w:tcPr>
            <w:tcW w:w="1095" w:type="pct"/>
            <w:vMerge/>
            <w:tcBorders>
              <w:top w:val="nil"/>
              <w:left w:val="single" w:sz="4" w:space="0" w:color="auto"/>
              <w:bottom w:val="single" w:sz="4" w:space="0" w:color="auto"/>
              <w:right w:val="single" w:sz="4" w:space="0" w:color="auto"/>
            </w:tcBorders>
            <w:vAlign w:val="center"/>
            <w:hideMark/>
          </w:tcPr>
          <w:p w14:paraId="7FF700D0" w14:textId="77777777" w:rsidR="00703A6B" w:rsidRPr="009B6FE8" w:rsidRDefault="00703A6B" w:rsidP="00703A6B">
            <w:pPr>
              <w:widowControl/>
              <w:autoSpaceDE/>
              <w:autoSpaceDN/>
              <w:rPr>
                <w:sz w:val="18"/>
                <w:szCs w:val="18"/>
                <w:lang w:val="en-US" w:eastAsia="en-US"/>
              </w:rPr>
            </w:pPr>
          </w:p>
        </w:tc>
        <w:tc>
          <w:tcPr>
            <w:tcW w:w="347" w:type="pct"/>
            <w:tcBorders>
              <w:top w:val="nil"/>
              <w:left w:val="nil"/>
              <w:bottom w:val="single" w:sz="4" w:space="0" w:color="auto"/>
              <w:right w:val="single" w:sz="4" w:space="0" w:color="auto"/>
            </w:tcBorders>
            <w:shd w:val="clear" w:color="000000" w:fill="FFFFCC"/>
            <w:noWrap/>
            <w:vAlign w:val="bottom"/>
            <w:hideMark/>
          </w:tcPr>
          <w:p w14:paraId="41E7277E"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IV</w:t>
            </w:r>
          </w:p>
        </w:tc>
        <w:tc>
          <w:tcPr>
            <w:tcW w:w="557" w:type="pct"/>
            <w:vMerge/>
            <w:tcBorders>
              <w:top w:val="nil"/>
              <w:left w:val="single" w:sz="4" w:space="0" w:color="auto"/>
              <w:bottom w:val="single" w:sz="4" w:space="0" w:color="auto"/>
              <w:right w:val="single" w:sz="4" w:space="0" w:color="auto"/>
            </w:tcBorders>
            <w:vAlign w:val="center"/>
            <w:hideMark/>
          </w:tcPr>
          <w:p w14:paraId="5BE2F765" w14:textId="77777777" w:rsidR="00703A6B" w:rsidRPr="009B6FE8" w:rsidRDefault="00703A6B" w:rsidP="00703A6B">
            <w:pPr>
              <w:widowControl/>
              <w:autoSpaceDE/>
              <w:autoSpaceDN/>
              <w:rPr>
                <w:sz w:val="18"/>
                <w:szCs w:val="18"/>
                <w:lang w:val="en-US" w:eastAsia="en-US"/>
              </w:rPr>
            </w:pPr>
          </w:p>
        </w:tc>
        <w:tc>
          <w:tcPr>
            <w:tcW w:w="406" w:type="pct"/>
            <w:gridSpan w:val="2"/>
            <w:tcBorders>
              <w:top w:val="nil"/>
              <w:left w:val="nil"/>
              <w:bottom w:val="single" w:sz="4" w:space="0" w:color="auto"/>
              <w:right w:val="single" w:sz="4" w:space="0" w:color="auto"/>
            </w:tcBorders>
            <w:shd w:val="clear" w:color="auto" w:fill="auto"/>
            <w:noWrap/>
            <w:vAlign w:val="center"/>
            <w:hideMark/>
          </w:tcPr>
          <w:p w14:paraId="2D39C9BD"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8</w:t>
            </w:r>
          </w:p>
        </w:tc>
        <w:tc>
          <w:tcPr>
            <w:tcW w:w="300" w:type="pct"/>
            <w:gridSpan w:val="2"/>
            <w:tcBorders>
              <w:top w:val="nil"/>
              <w:left w:val="nil"/>
              <w:bottom w:val="single" w:sz="4" w:space="0" w:color="auto"/>
              <w:right w:val="single" w:sz="4" w:space="0" w:color="auto"/>
            </w:tcBorders>
            <w:shd w:val="clear" w:color="auto" w:fill="auto"/>
            <w:noWrap/>
            <w:vAlign w:val="center"/>
            <w:hideMark/>
          </w:tcPr>
          <w:p w14:paraId="1CFD2EA8"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1</w:t>
            </w:r>
          </w:p>
        </w:tc>
        <w:tc>
          <w:tcPr>
            <w:tcW w:w="300" w:type="pct"/>
            <w:gridSpan w:val="2"/>
            <w:tcBorders>
              <w:top w:val="nil"/>
              <w:left w:val="nil"/>
              <w:bottom w:val="single" w:sz="4" w:space="0" w:color="auto"/>
              <w:right w:val="single" w:sz="4" w:space="0" w:color="auto"/>
            </w:tcBorders>
            <w:shd w:val="clear" w:color="auto" w:fill="auto"/>
            <w:noWrap/>
            <w:vAlign w:val="center"/>
            <w:hideMark/>
          </w:tcPr>
          <w:p w14:paraId="37F39216"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0</w:t>
            </w:r>
          </w:p>
        </w:tc>
        <w:tc>
          <w:tcPr>
            <w:tcW w:w="406" w:type="pct"/>
            <w:gridSpan w:val="2"/>
            <w:tcBorders>
              <w:top w:val="nil"/>
              <w:left w:val="nil"/>
              <w:bottom w:val="single" w:sz="4" w:space="0" w:color="auto"/>
              <w:right w:val="single" w:sz="4" w:space="0" w:color="auto"/>
            </w:tcBorders>
            <w:shd w:val="clear" w:color="auto" w:fill="auto"/>
            <w:noWrap/>
            <w:vAlign w:val="center"/>
            <w:hideMark/>
          </w:tcPr>
          <w:p w14:paraId="16383288"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1</w:t>
            </w:r>
          </w:p>
        </w:tc>
        <w:tc>
          <w:tcPr>
            <w:tcW w:w="290" w:type="pct"/>
            <w:gridSpan w:val="2"/>
            <w:tcBorders>
              <w:top w:val="nil"/>
              <w:left w:val="nil"/>
              <w:bottom w:val="single" w:sz="4" w:space="0" w:color="auto"/>
              <w:right w:val="single" w:sz="4" w:space="0" w:color="auto"/>
            </w:tcBorders>
            <w:shd w:val="clear" w:color="auto" w:fill="auto"/>
            <w:noWrap/>
            <w:vAlign w:val="center"/>
            <w:hideMark/>
          </w:tcPr>
          <w:p w14:paraId="04F74B66"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0</w:t>
            </w:r>
          </w:p>
        </w:tc>
        <w:tc>
          <w:tcPr>
            <w:tcW w:w="295" w:type="pct"/>
            <w:tcBorders>
              <w:top w:val="nil"/>
              <w:left w:val="nil"/>
              <w:bottom w:val="single" w:sz="4" w:space="0" w:color="auto"/>
              <w:right w:val="single" w:sz="4" w:space="0" w:color="auto"/>
            </w:tcBorders>
            <w:shd w:val="clear" w:color="auto" w:fill="auto"/>
            <w:noWrap/>
            <w:vAlign w:val="center"/>
            <w:hideMark/>
          </w:tcPr>
          <w:p w14:paraId="1E14402E"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0</w:t>
            </w:r>
          </w:p>
        </w:tc>
        <w:tc>
          <w:tcPr>
            <w:tcW w:w="445" w:type="pct"/>
            <w:tcBorders>
              <w:top w:val="nil"/>
              <w:left w:val="nil"/>
              <w:bottom w:val="single" w:sz="4" w:space="0" w:color="auto"/>
              <w:right w:val="single" w:sz="4" w:space="0" w:color="auto"/>
            </w:tcBorders>
            <w:shd w:val="clear" w:color="auto" w:fill="auto"/>
            <w:noWrap/>
            <w:vAlign w:val="center"/>
            <w:hideMark/>
          </w:tcPr>
          <w:p w14:paraId="09EEDA10"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0</w:t>
            </w:r>
          </w:p>
        </w:tc>
        <w:tc>
          <w:tcPr>
            <w:tcW w:w="300" w:type="pct"/>
            <w:tcBorders>
              <w:top w:val="nil"/>
              <w:left w:val="nil"/>
              <w:bottom w:val="single" w:sz="4" w:space="0" w:color="auto"/>
              <w:right w:val="single" w:sz="4" w:space="0" w:color="auto"/>
            </w:tcBorders>
            <w:shd w:val="clear" w:color="auto" w:fill="auto"/>
            <w:noWrap/>
            <w:vAlign w:val="center"/>
            <w:hideMark/>
          </w:tcPr>
          <w:p w14:paraId="2B3057E1"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0</w:t>
            </w:r>
          </w:p>
        </w:tc>
        <w:tc>
          <w:tcPr>
            <w:tcW w:w="261" w:type="pct"/>
            <w:tcBorders>
              <w:top w:val="nil"/>
              <w:left w:val="nil"/>
              <w:bottom w:val="single" w:sz="4" w:space="0" w:color="auto"/>
              <w:right w:val="single" w:sz="4" w:space="0" w:color="auto"/>
            </w:tcBorders>
            <w:shd w:val="clear" w:color="auto" w:fill="auto"/>
            <w:noWrap/>
            <w:vAlign w:val="bottom"/>
            <w:hideMark/>
          </w:tcPr>
          <w:p w14:paraId="78A811D3" w14:textId="77777777" w:rsidR="00703A6B" w:rsidRPr="009B6FE8" w:rsidRDefault="00703A6B" w:rsidP="00703A6B">
            <w:pPr>
              <w:widowControl/>
              <w:autoSpaceDE/>
              <w:autoSpaceDN/>
              <w:jc w:val="center"/>
              <w:rPr>
                <w:b/>
                <w:bCs/>
                <w:sz w:val="18"/>
                <w:szCs w:val="18"/>
                <w:lang w:val="en-US" w:eastAsia="en-US"/>
              </w:rPr>
            </w:pPr>
            <w:r w:rsidRPr="009B6FE8">
              <w:rPr>
                <w:b/>
                <w:bCs/>
                <w:sz w:val="18"/>
                <w:szCs w:val="18"/>
                <w:lang w:val="en-US" w:eastAsia="en-US"/>
              </w:rPr>
              <w:t>10</w:t>
            </w:r>
          </w:p>
        </w:tc>
      </w:tr>
      <w:tr w:rsidR="00703A6B" w:rsidRPr="009B6FE8" w14:paraId="493E74E9" w14:textId="77777777" w:rsidTr="00703A6B">
        <w:trPr>
          <w:trHeight w:val="276"/>
        </w:trPr>
        <w:tc>
          <w:tcPr>
            <w:tcW w:w="1095" w:type="pct"/>
            <w:tcBorders>
              <w:top w:val="nil"/>
              <w:left w:val="single" w:sz="4" w:space="0" w:color="auto"/>
              <w:bottom w:val="single" w:sz="4" w:space="0" w:color="auto"/>
              <w:right w:val="single" w:sz="4" w:space="0" w:color="auto"/>
            </w:tcBorders>
            <w:shd w:val="clear" w:color="000000" w:fill="FFCC99"/>
            <w:noWrap/>
            <w:vAlign w:val="bottom"/>
            <w:hideMark/>
          </w:tcPr>
          <w:p w14:paraId="7C7C54B6" w14:textId="77777777" w:rsidR="00703A6B" w:rsidRPr="009B6FE8" w:rsidRDefault="00703A6B" w:rsidP="00703A6B">
            <w:pPr>
              <w:widowControl/>
              <w:autoSpaceDE/>
              <w:autoSpaceDN/>
              <w:rPr>
                <w:b/>
                <w:bCs/>
                <w:sz w:val="18"/>
                <w:szCs w:val="18"/>
                <w:lang w:val="en-US" w:eastAsia="en-US"/>
              </w:rPr>
            </w:pPr>
            <w:r w:rsidRPr="009B6FE8">
              <w:rPr>
                <w:b/>
                <w:bCs/>
                <w:sz w:val="18"/>
                <w:szCs w:val="18"/>
                <w:lang w:val="en-US" w:eastAsia="en-US"/>
              </w:rPr>
              <w:t>Total FIA</w:t>
            </w:r>
          </w:p>
        </w:tc>
        <w:tc>
          <w:tcPr>
            <w:tcW w:w="347" w:type="pct"/>
            <w:tcBorders>
              <w:top w:val="nil"/>
              <w:left w:val="nil"/>
              <w:bottom w:val="single" w:sz="4" w:space="0" w:color="auto"/>
              <w:right w:val="single" w:sz="4" w:space="0" w:color="auto"/>
            </w:tcBorders>
            <w:shd w:val="clear" w:color="000000" w:fill="FFCC99"/>
            <w:noWrap/>
            <w:vAlign w:val="bottom"/>
            <w:hideMark/>
          </w:tcPr>
          <w:p w14:paraId="48CACAC5" w14:textId="77777777" w:rsidR="00703A6B" w:rsidRPr="009B6FE8" w:rsidRDefault="00703A6B" w:rsidP="00703A6B">
            <w:pPr>
              <w:widowControl/>
              <w:autoSpaceDE/>
              <w:autoSpaceDN/>
              <w:jc w:val="center"/>
              <w:rPr>
                <w:b/>
                <w:bCs/>
                <w:sz w:val="18"/>
                <w:szCs w:val="18"/>
                <w:lang w:val="en-US" w:eastAsia="en-US"/>
              </w:rPr>
            </w:pPr>
            <w:r w:rsidRPr="009B6FE8">
              <w:rPr>
                <w:b/>
                <w:bCs/>
                <w:sz w:val="18"/>
                <w:szCs w:val="18"/>
                <w:lang w:val="en-US" w:eastAsia="en-US"/>
              </w:rPr>
              <w:t> </w:t>
            </w:r>
          </w:p>
        </w:tc>
        <w:tc>
          <w:tcPr>
            <w:tcW w:w="557" w:type="pct"/>
            <w:tcBorders>
              <w:top w:val="nil"/>
              <w:left w:val="nil"/>
              <w:bottom w:val="single" w:sz="4" w:space="0" w:color="auto"/>
              <w:right w:val="single" w:sz="4" w:space="0" w:color="auto"/>
            </w:tcBorders>
            <w:shd w:val="clear" w:color="000000" w:fill="FFCC99"/>
            <w:noWrap/>
            <w:vAlign w:val="center"/>
            <w:hideMark/>
          </w:tcPr>
          <w:p w14:paraId="26D1BCC3" w14:textId="77777777" w:rsidR="00703A6B" w:rsidRPr="009B6FE8" w:rsidRDefault="00703A6B" w:rsidP="00703A6B">
            <w:pPr>
              <w:widowControl/>
              <w:autoSpaceDE/>
              <w:autoSpaceDN/>
              <w:jc w:val="center"/>
              <w:rPr>
                <w:b/>
                <w:bCs/>
                <w:sz w:val="18"/>
                <w:szCs w:val="18"/>
                <w:lang w:val="en-US" w:eastAsia="en-US"/>
              </w:rPr>
            </w:pPr>
            <w:r w:rsidRPr="009B6FE8">
              <w:rPr>
                <w:b/>
                <w:bCs/>
                <w:sz w:val="18"/>
                <w:szCs w:val="18"/>
                <w:lang w:val="en-US" w:eastAsia="en-US"/>
              </w:rPr>
              <w:t> </w:t>
            </w:r>
          </w:p>
        </w:tc>
        <w:tc>
          <w:tcPr>
            <w:tcW w:w="406" w:type="pct"/>
            <w:gridSpan w:val="2"/>
            <w:tcBorders>
              <w:top w:val="nil"/>
              <w:left w:val="nil"/>
              <w:bottom w:val="single" w:sz="4" w:space="0" w:color="auto"/>
              <w:right w:val="single" w:sz="4" w:space="0" w:color="auto"/>
            </w:tcBorders>
            <w:shd w:val="clear" w:color="000000" w:fill="FFCC99"/>
            <w:noWrap/>
            <w:vAlign w:val="center"/>
            <w:hideMark/>
          </w:tcPr>
          <w:p w14:paraId="57434C78" w14:textId="77777777" w:rsidR="00703A6B" w:rsidRPr="009B6FE8" w:rsidRDefault="00703A6B" w:rsidP="00703A6B">
            <w:pPr>
              <w:widowControl/>
              <w:autoSpaceDE/>
              <w:autoSpaceDN/>
              <w:jc w:val="center"/>
              <w:rPr>
                <w:b/>
                <w:bCs/>
                <w:sz w:val="18"/>
                <w:szCs w:val="18"/>
                <w:lang w:val="en-US" w:eastAsia="en-US"/>
              </w:rPr>
            </w:pPr>
            <w:r w:rsidRPr="009B6FE8">
              <w:rPr>
                <w:b/>
                <w:bCs/>
                <w:sz w:val="18"/>
                <w:szCs w:val="18"/>
                <w:lang w:val="en-US" w:eastAsia="en-US"/>
              </w:rPr>
              <w:t>187</w:t>
            </w:r>
          </w:p>
        </w:tc>
        <w:tc>
          <w:tcPr>
            <w:tcW w:w="300" w:type="pct"/>
            <w:gridSpan w:val="2"/>
            <w:tcBorders>
              <w:top w:val="nil"/>
              <w:left w:val="nil"/>
              <w:bottom w:val="single" w:sz="4" w:space="0" w:color="auto"/>
              <w:right w:val="single" w:sz="4" w:space="0" w:color="auto"/>
            </w:tcBorders>
            <w:shd w:val="clear" w:color="000000" w:fill="FFCC99"/>
            <w:noWrap/>
            <w:vAlign w:val="center"/>
            <w:hideMark/>
          </w:tcPr>
          <w:p w14:paraId="4BD98A4F" w14:textId="77777777" w:rsidR="00703A6B" w:rsidRPr="009B6FE8" w:rsidRDefault="00703A6B" w:rsidP="00703A6B">
            <w:pPr>
              <w:widowControl/>
              <w:autoSpaceDE/>
              <w:autoSpaceDN/>
              <w:jc w:val="center"/>
              <w:rPr>
                <w:b/>
                <w:bCs/>
                <w:sz w:val="18"/>
                <w:szCs w:val="18"/>
                <w:lang w:val="en-US" w:eastAsia="en-US"/>
              </w:rPr>
            </w:pPr>
            <w:r w:rsidRPr="009B6FE8">
              <w:rPr>
                <w:b/>
                <w:bCs/>
                <w:sz w:val="18"/>
                <w:szCs w:val="18"/>
                <w:lang w:val="en-US" w:eastAsia="en-US"/>
              </w:rPr>
              <w:t>33</w:t>
            </w:r>
          </w:p>
        </w:tc>
        <w:tc>
          <w:tcPr>
            <w:tcW w:w="300" w:type="pct"/>
            <w:gridSpan w:val="2"/>
            <w:tcBorders>
              <w:top w:val="nil"/>
              <w:left w:val="nil"/>
              <w:bottom w:val="single" w:sz="4" w:space="0" w:color="auto"/>
              <w:right w:val="single" w:sz="4" w:space="0" w:color="auto"/>
            </w:tcBorders>
            <w:shd w:val="clear" w:color="000000" w:fill="FFCC99"/>
            <w:noWrap/>
            <w:vAlign w:val="center"/>
            <w:hideMark/>
          </w:tcPr>
          <w:p w14:paraId="739BD60F" w14:textId="77777777" w:rsidR="00703A6B" w:rsidRPr="009B6FE8" w:rsidRDefault="00703A6B" w:rsidP="00703A6B">
            <w:pPr>
              <w:widowControl/>
              <w:autoSpaceDE/>
              <w:autoSpaceDN/>
              <w:jc w:val="center"/>
              <w:rPr>
                <w:b/>
                <w:bCs/>
                <w:sz w:val="18"/>
                <w:szCs w:val="18"/>
                <w:lang w:val="en-US" w:eastAsia="en-US"/>
              </w:rPr>
            </w:pPr>
            <w:r w:rsidRPr="009B6FE8">
              <w:rPr>
                <w:b/>
                <w:bCs/>
                <w:sz w:val="18"/>
                <w:szCs w:val="18"/>
                <w:lang w:val="en-US" w:eastAsia="en-US"/>
              </w:rPr>
              <w:t>0</w:t>
            </w:r>
          </w:p>
        </w:tc>
        <w:tc>
          <w:tcPr>
            <w:tcW w:w="406" w:type="pct"/>
            <w:gridSpan w:val="2"/>
            <w:tcBorders>
              <w:top w:val="nil"/>
              <w:left w:val="nil"/>
              <w:bottom w:val="single" w:sz="4" w:space="0" w:color="auto"/>
              <w:right w:val="single" w:sz="4" w:space="0" w:color="auto"/>
            </w:tcBorders>
            <w:shd w:val="clear" w:color="000000" w:fill="FFCC99"/>
            <w:noWrap/>
            <w:vAlign w:val="center"/>
            <w:hideMark/>
          </w:tcPr>
          <w:p w14:paraId="3C6FE3BA" w14:textId="77777777" w:rsidR="00703A6B" w:rsidRPr="009B6FE8" w:rsidRDefault="00703A6B" w:rsidP="00703A6B">
            <w:pPr>
              <w:widowControl/>
              <w:autoSpaceDE/>
              <w:autoSpaceDN/>
              <w:jc w:val="center"/>
              <w:rPr>
                <w:b/>
                <w:bCs/>
                <w:sz w:val="18"/>
                <w:szCs w:val="18"/>
                <w:lang w:val="en-US" w:eastAsia="en-US"/>
              </w:rPr>
            </w:pPr>
            <w:r w:rsidRPr="009B6FE8">
              <w:rPr>
                <w:b/>
                <w:bCs/>
                <w:sz w:val="18"/>
                <w:szCs w:val="18"/>
                <w:lang w:val="en-US" w:eastAsia="en-US"/>
              </w:rPr>
              <w:t>7</w:t>
            </w:r>
          </w:p>
        </w:tc>
        <w:tc>
          <w:tcPr>
            <w:tcW w:w="290" w:type="pct"/>
            <w:gridSpan w:val="2"/>
            <w:tcBorders>
              <w:top w:val="nil"/>
              <w:left w:val="nil"/>
              <w:bottom w:val="single" w:sz="4" w:space="0" w:color="auto"/>
              <w:right w:val="single" w:sz="4" w:space="0" w:color="auto"/>
            </w:tcBorders>
            <w:shd w:val="clear" w:color="000000" w:fill="FFCC99"/>
            <w:noWrap/>
            <w:vAlign w:val="center"/>
            <w:hideMark/>
          </w:tcPr>
          <w:p w14:paraId="2B802E2A" w14:textId="77777777" w:rsidR="00703A6B" w:rsidRPr="009B6FE8" w:rsidRDefault="00703A6B" w:rsidP="00703A6B">
            <w:pPr>
              <w:widowControl/>
              <w:autoSpaceDE/>
              <w:autoSpaceDN/>
              <w:jc w:val="center"/>
              <w:rPr>
                <w:b/>
                <w:bCs/>
                <w:sz w:val="18"/>
                <w:szCs w:val="18"/>
                <w:lang w:val="en-US" w:eastAsia="en-US"/>
              </w:rPr>
            </w:pPr>
            <w:r w:rsidRPr="009B6FE8">
              <w:rPr>
                <w:b/>
                <w:bCs/>
                <w:sz w:val="18"/>
                <w:szCs w:val="18"/>
                <w:lang w:val="en-US" w:eastAsia="en-US"/>
              </w:rPr>
              <w:t>1</w:t>
            </w:r>
          </w:p>
        </w:tc>
        <w:tc>
          <w:tcPr>
            <w:tcW w:w="295" w:type="pct"/>
            <w:tcBorders>
              <w:top w:val="nil"/>
              <w:left w:val="nil"/>
              <w:bottom w:val="single" w:sz="4" w:space="0" w:color="auto"/>
              <w:right w:val="single" w:sz="4" w:space="0" w:color="auto"/>
            </w:tcBorders>
            <w:shd w:val="clear" w:color="000000" w:fill="FFCC99"/>
            <w:noWrap/>
            <w:vAlign w:val="center"/>
            <w:hideMark/>
          </w:tcPr>
          <w:p w14:paraId="6F77C1B2" w14:textId="77777777" w:rsidR="00703A6B" w:rsidRPr="009B6FE8" w:rsidRDefault="00703A6B" w:rsidP="00703A6B">
            <w:pPr>
              <w:widowControl/>
              <w:autoSpaceDE/>
              <w:autoSpaceDN/>
              <w:jc w:val="center"/>
              <w:rPr>
                <w:b/>
                <w:bCs/>
                <w:sz w:val="18"/>
                <w:szCs w:val="18"/>
                <w:lang w:val="en-US" w:eastAsia="en-US"/>
              </w:rPr>
            </w:pPr>
            <w:r w:rsidRPr="009B6FE8">
              <w:rPr>
                <w:b/>
                <w:bCs/>
                <w:sz w:val="18"/>
                <w:szCs w:val="18"/>
                <w:lang w:val="en-US" w:eastAsia="en-US"/>
              </w:rPr>
              <w:t>0</w:t>
            </w:r>
          </w:p>
        </w:tc>
        <w:tc>
          <w:tcPr>
            <w:tcW w:w="445" w:type="pct"/>
            <w:tcBorders>
              <w:top w:val="nil"/>
              <w:left w:val="nil"/>
              <w:bottom w:val="single" w:sz="4" w:space="0" w:color="auto"/>
              <w:right w:val="single" w:sz="4" w:space="0" w:color="auto"/>
            </w:tcBorders>
            <w:shd w:val="clear" w:color="000000" w:fill="FFCC99"/>
            <w:noWrap/>
            <w:vAlign w:val="center"/>
            <w:hideMark/>
          </w:tcPr>
          <w:p w14:paraId="604EAB98" w14:textId="77777777" w:rsidR="00703A6B" w:rsidRPr="009B6FE8" w:rsidRDefault="00703A6B" w:rsidP="00703A6B">
            <w:pPr>
              <w:widowControl/>
              <w:autoSpaceDE/>
              <w:autoSpaceDN/>
              <w:jc w:val="center"/>
              <w:rPr>
                <w:b/>
                <w:bCs/>
                <w:sz w:val="18"/>
                <w:szCs w:val="18"/>
                <w:lang w:val="en-US" w:eastAsia="en-US"/>
              </w:rPr>
            </w:pPr>
            <w:r w:rsidRPr="009B6FE8">
              <w:rPr>
                <w:b/>
                <w:bCs/>
                <w:sz w:val="18"/>
                <w:szCs w:val="18"/>
                <w:lang w:val="en-US" w:eastAsia="en-US"/>
              </w:rPr>
              <w:t>0</w:t>
            </w:r>
          </w:p>
        </w:tc>
        <w:tc>
          <w:tcPr>
            <w:tcW w:w="300" w:type="pct"/>
            <w:tcBorders>
              <w:top w:val="nil"/>
              <w:left w:val="nil"/>
              <w:bottom w:val="single" w:sz="4" w:space="0" w:color="auto"/>
              <w:right w:val="single" w:sz="4" w:space="0" w:color="auto"/>
            </w:tcBorders>
            <w:shd w:val="clear" w:color="000000" w:fill="FFCC99"/>
            <w:noWrap/>
            <w:vAlign w:val="center"/>
            <w:hideMark/>
          </w:tcPr>
          <w:p w14:paraId="4519CFA5" w14:textId="77777777" w:rsidR="00703A6B" w:rsidRPr="009B6FE8" w:rsidRDefault="00703A6B" w:rsidP="00703A6B">
            <w:pPr>
              <w:widowControl/>
              <w:autoSpaceDE/>
              <w:autoSpaceDN/>
              <w:jc w:val="center"/>
              <w:rPr>
                <w:b/>
                <w:bCs/>
                <w:sz w:val="18"/>
                <w:szCs w:val="18"/>
                <w:lang w:val="en-US" w:eastAsia="en-US"/>
              </w:rPr>
            </w:pPr>
            <w:r w:rsidRPr="009B6FE8">
              <w:rPr>
                <w:b/>
                <w:bCs/>
                <w:sz w:val="18"/>
                <w:szCs w:val="18"/>
                <w:lang w:val="en-US" w:eastAsia="en-US"/>
              </w:rPr>
              <w:t>0</w:t>
            </w:r>
          </w:p>
        </w:tc>
        <w:tc>
          <w:tcPr>
            <w:tcW w:w="261" w:type="pct"/>
            <w:tcBorders>
              <w:top w:val="nil"/>
              <w:left w:val="nil"/>
              <w:bottom w:val="single" w:sz="4" w:space="0" w:color="auto"/>
              <w:right w:val="single" w:sz="4" w:space="0" w:color="auto"/>
            </w:tcBorders>
            <w:shd w:val="clear" w:color="000000" w:fill="FFCC99"/>
            <w:noWrap/>
            <w:vAlign w:val="center"/>
            <w:hideMark/>
          </w:tcPr>
          <w:p w14:paraId="0A3FB63A" w14:textId="77777777" w:rsidR="00703A6B" w:rsidRPr="009B6FE8" w:rsidRDefault="00703A6B" w:rsidP="00703A6B">
            <w:pPr>
              <w:widowControl/>
              <w:autoSpaceDE/>
              <w:autoSpaceDN/>
              <w:jc w:val="center"/>
              <w:rPr>
                <w:b/>
                <w:bCs/>
                <w:sz w:val="18"/>
                <w:szCs w:val="18"/>
                <w:lang w:val="en-US" w:eastAsia="en-US"/>
              </w:rPr>
            </w:pPr>
            <w:r w:rsidRPr="009B6FE8">
              <w:rPr>
                <w:b/>
                <w:bCs/>
                <w:sz w:val="18"/>
                <w:szCs w:val="18"/>
                <w:lang w:val="en-US" w:eastAsia="en-US"/>
              </w:rPr>
              <w:t>228</w:t>
            </w:r>
          </w:p>
        </w:tc>
      </w:tr>
      <w:tr w:rsidR="00703A6B" w:rsidRPr="009B6FE8" w14:paraId="25D56862" w14:textId="77777777" w:rsidTr="00703A6B">
        <w:trPr>
          <w:trHeight w:val="276"/>
        </w:trPr>
        <w:tc>
          <w:tcPr>
            <w:tcW w:w="2004" w:type="pct"/>
            <w:gridSpan w:val="4"/>
            <w:tcBorders>
              <w:top w:val="single" w:sz="4" w:space="0" w:color="auto"/>
              <w:left w:val="single" w:sz="4" w:space="0" w:color="auto"/>
              <w:bottom w:val="single" w:sz="4" w:space="0" w:color="auto"/>
              <w:right w:val="single" w:sz="4" w:space="0" w:color="000000"/>
            </w:tcBorders>
            <w:shd w:val="clear" w:color="000000" w:fill="CCCCFF"/>
            <w:noWrap/>
            <w:vAlign w:val="center"/>
            <w:hideMark/>
          </w:tcPr>
          <w:p w14:paraId="7C17DE11" w14:textId="77777777" w:rsidR="00703A6B" w:rsidRPr="009B6FE8" w:rsidRDefault="00703A6B" w:rsidP="00703A6B">
            <w:pPr>
              <w:widowControl/>
              <w:autoSpaceDE/>
              <w:autoSpaceDN/>
              <w:rPr>
                <w:b/>
                <w:bCs/>
                <w:sz w:val="18"/>
                <w:szCs w:val="18"/>
                <w:lang w:val="en-US" w:eastAsia="en-US"/>
              </w:rPr>
            </w:pPr>
            <w:r w:rsidRPr="009B6FE8">
              <w:rPr>
                <w:b/>
                <w:bCs/>
                <w:sz w:val="18"/>
                <w:szCs w:val="18"/>
                <w:lang w:val="en-US" w:eastAsia="en-US"/>
              </w:rPr>
              <w:t>Total Anul I</w:t>
            </w:r>
          </w:p>
        </w:tc>
        <w:tc>
          <w:tcPr>
            <w:tcW w:w="405" w:type="pct"/>
            <w:gridSpan w:val="2"/>
            <w:tcBorders>
              <w:top w:val="nil"/>
              <w:left w:val="nil"/>
              <w:bottom w:val="single" w:sz="4" w:space="0" w:color="auto"/>
              <w:right w:val="single" w:sz="4" w:space="0" w:color="auto"/>
            </w:tcBorders>
            <w:shd w:val="clear" w:color="000000" w:fill="CCCCFF"/>
            <w:noWrap/>
            <w:vAlign w:val="center"/>
            <w:hideMark/>
          </w:tcPr>
          <w:p w14:paraId="3AAF20B2" w14:textId="77777777" w:rsidR="00703A6B" w:rsidRPr="009B6FE8" w:rsidRDefault="00703A6B" w:rsidP="00703A6B">
            <w:pPr>
              <w:widowControl/>
              <w:autoSpaceDE/>
              <w:autoSpaceDN/>
              <w:jc w:val="center"/>
              <w:rPr>
                <w:b/>
                <w:bCs/>
                <w:sz w:val="18"/>
                <w:szCs w:val="18"/>
                <w:lang w:val="en-US" w:eastAsia="en-US"/>
              </w:rPr>
            </w:pPr>
            <w:r w:rsidRPr="009B6FE8">
              <w:rPr>
                <w:b/>
                <w:bCs/>
                <w:sz w:val="18"/>
                <w:szCs w:val="18"/>
                <w:lang w:val="en-US" w:eastAsia="en-US"/>
              </w:rPr>
              <w:t>72</w:t>
            </w:r>
          </w:p>
        </w:tc>
        <w:tc>
          <w:tcPr>
            <w:tcW w:w="300" w:type="pct"/>
            <w:gridSpan w:val="2"/>
            <w:tcBorders>
              <w:top w:val="nil"/>
              <w:left w:val="nil"/>
              <w:bottom w:val="single" w:sz="4" w:space="0" w:color="auto"/>
              <w:right w:val="single" w:sz="4" w:space="0" w:color="auto"/>
            </w:tcBorders>
            <w:shd w:val="clear" w:color="000000" w:fill="CCCCFF"/>
            <w:noWrap/>
            <w:vAlign w:val="center"/>
            <w:hideMark/>
          </w:tcPr>
          <w:p w14:paraId="6B862381" w14:textId="77777777" w:rsidR="00703A6B" w:rsidRPr="009B6FE8" w:rsidRDefault="00703A6B" w:rsidP="00703A6B">
            <w:pPr>
              <w:widowControl/>
              <w:autoSpaceDE/>
              <w:autoSpaceDN/>
              <w:jc w:val="center"/>
              <w:rPr>
                <w:b/>
                <w:bCs/>
                <w:sz w:val="18"/>
                <w:szCs w:val="18"/>
                <w:lang w:val="en-US" w:eastAsia="en-US"/>
              </w:rPr>
            </w:pPr>
            <w:r w:rsidRPr="009B6FE8">
              <w:rPr>
                <w:b/>
                <w:bCs/>
                <w:sz w:val="18"/>
                <w:szCs w:val="18"/>
                <w:lang w:val="en-US" w:eastAsia="en-US"/>
              </w:rPr>
              <w:t>6</w:t>
            </w:r>
          </w:p>
        </w:tc>
        <w:tc>
          <w:tcPr>
            <w:tcW w:w="301" w:type="pct"/>
            <w:gridSpan w:val="2"/>
            <w:tcBorders>
              <w:top w:val="nil"/>
              <w:left w:val="nil"/>
              <w:bottom w:val="single" w:sz="4" w:space="0" w:color="auto"/>
              <w:right w:val="single" w:sz="4" w:space="0" w:color="auto"/>
            </w:tcBorders>
            <w:shd w:val="clear" w:color="000000" w:fill="CCCCFF"/>
            <w:noWrap/>
            <w:vAlign w:val="center"/>
            <w:hideMark/>
          </w:tcPr>
          <w:p w14:paraId="140CF9B6" w14:textId="77777777" w:rsidR="00703A6B" w:rsidRPr="009B6FE8" w:rsidRDefault="00703A6B" w:rsidP="00703A6B">
            <w:pPr>
              <w:widowControl/>
              <w:autoSpaceDE/>
              <w:autoSpaceDN/>
              <w:jc w:val="center"/>
              <w:rPr>
                <w:b/>
                <w:bCs/>
                <w:sz w:val="18"/>
                <w:szCs w:val="18"/>
                <w:lang w:val="en-US" w:eastAsia="en-US"/>
              </w:rPr>
            </w:pPr>
            <w:r w:rsidRPr="009B6FE8">
              <w:rPr>
                <w:b/>
                <w:bCs/>
                <w:sz w:val="18"/>
                <w:szCs w:val="18"/>
                <w:lang w:val="en-US" w:eastAsia="en-US"/>
              </w:rPr>
              <w:t>0</w:t>
            </w:r>
          </w:p>
        </w:tc>
        <w:tc>
          <w:tcPr>
            <w:tcW w:w="404" w:type="pct"/>
            <w:gridSpan w:val="2"/>
            <w:tcBorders>
              <w:top w:val="nil"/>
              <w:left w:val="nil"/>
              <w:bottom w:val="single" w:sz="4" w:space="0" w:color="auto"/>
              <w:right w:val="single" w:sz="4" w:space="0" w:color="auto"/>
            </w:tcBorders>
            <w:shd w:val="clear" w:color="000000" w:fill="CCCCFF"/>
            <w:noWrap/>
            <w:vAlign w:val="center"/>
            <w:hideMark/>
          </w:tcPr>
          <w:p w14:paraId="50D479AE" w14:textId="77777777" w:rsidR="00703A6B" w:rsidRPr="009B6FE8" w:rsidRDefault="00703A6B" w:rsidP="00703A6B">
            <w:pPr>
              <w:widowControl/>
              <w:autoSpaceDE/>
              <w:autoSpaceDN/>
              <w:jc w:val="center"/>
              <w:rPr>
                <w:b/>
                <w:bCs/>
                <w:sz w:val="18"/>
                <w:szCs w:val="18"/>
                <w:lang w:val="en-US" w:eastAsia="en-US"/>
              </w:rPr>
            </w:pPr>
            <w:r w:rsidRPr="009B6FE8">
              <w:rPr>
                <w:b/>
                <w:bCs/>
                <w:sz w:val="18"/>
                <w:szCs w:val="18"/>
                <w:lang w:val="en-US" w:eastAsia="en-US"/>
              </w:rPr>
              <w:t>1</w:t>
            </w:r>
          </w:p>
        </w:tc>
        <w:tc>
          <w:tcPr>
            <w:tcW w:w="287" w:type="pct"/>
            <w:tcBorders>
              <w:top w:val="nil"/>
              <w:left w:val="nil"/>
              <w:bottom w:val="single" w:sz="4" w:space="0" w:color="auto"/>
              <w:right w:val="single" w:sz="4" w:space="0" w:color="auto"/>
            </w:tcBorders>
            <w:shd w:val="clear" w:color="000000" w:fill="CCCCFF"/>
            <w:noWrap/>
            <w:vAlign w:val="center"/>
            <w:hideMark/>
          </w:tcPr>
          <w:p w14:paraId="024CFBC1" w14:textId="77777777" w:rsidR="00703A6B" w:rsidRPr="009B6FE8" w:rsidRDefault="00703A6B" w:rsidP="00703A6B">
            <w:pPr>
              <w:widowControl/>
              <w:autoSpaceDE/>
              <w:autoSpaceDN/>
              <w:jc w:val="center"/>
              <w:rPr>
                <w:b/>
                <w:bCs/>
                <w:sz w:val="18"/>
                <w:szCs w:val="18"/>
                <w:lang w:val="en-US" w:eastAsia="en-US"/>
              </w:rPr>
            </w:pPr>
            <w:r w:rsidRPr="009B6FE8">
              <w:rPr>
                <w:b/>
                <w:bCs/>
                <w:sz w:val="18"/>
                <w:szCs w:val="18"/>
                <w:lang w:val="en-US" w:eastAsia="en-US"/>
              </w:rPr>
              <w:t>0</w:t>
            </w:r>
          </w:p>
        </w:tc>
        <w:tc>
          <w:tcPr>
            <w:tcW w:w="295" w:type="pct"/>
            <w:tcBorders>
              <w:top w:val="nil"/>
              <w:left w:val="nil"/>
              <w:bottom w:val="single" w:sz="4" w:space="0" w:color="auto"/>
              <w:right w:val="single" w:sz="4" w:space="0" w:color="auto"/>
            </w:tcBorders>
            <w:shd w:val="clear" w:color="000000" w:fill="CCCCFF"/>
            <w:noWrap/>
            <w:vAlign w:val="center"/>
            <w:hideMark/>
          </w:tcPr>
          <w:p w14:paraId="5E62D209" w14:textId="77777777" w:rsidR="00703A6B" w:rsidRPr="009B6FE8" w:rsidRDefault="00703A6B" w:rsidP="00703A6B">
            <w:pPr>
              <w:widowControl/>
              <w:autoSpaceDE/>
              <w:autoSpaceDN/>
              <w:jc w:val="center"/>
              <w:rPr>
                <w:b/>
                <w:bCs/>
                <w:sz w:val="18"/>
                <w:szCs w:val="18"/>
                <w:lang w:val="en-US" w:eastAsia="en-US"/>
              </w:rPr>
            </w:pPr>
            <w:r w:rsidRPr="009B6FE8">
              <w:rPr>
                <w:b/>
                <w:bCs/>
                <w:sz w:val="18"/>
                <w:szCs w:val="18"/>
                <w:lang w:val="en-US" w:eastAsia="en-US"/>
              </w:rPr>
              <w:t>0</w:t>
            </w:r>
          </w:p>
        </w:tc>
        <w:tc>
          <w:tcPr>
            <w:tcW w:w="445" w:type="pct"/>
            <w:tcBorders>
              <w:top w:val="nil"/>
              <w:left w:val="nil"/>
              <w:bottom w:val="single" w:sz="4" w:space="0" w:color="auto"/>
              <w:right w:val="single" w:sz="4" w:space="0" w:color="auto"/>
            </w:tcBorders>
            <w:shd w:val="clear" w:color="000000" w:fill="CCCCFF"/>
            <w:noWrap/>
            <w:vAlign w:val="center"/>
            <w:hideMark/>
          </w:tcPr>
          <w:p w14:paraId="10208295" w14:textId="77777777" w:rsidR="00703A6B" w:rsidRPr="009B6FE8" w:rsidRDefault="00703A6B" w:rsidP="00703A6B">
            <w:pPr>
              <w:widowControl/>
              <w:autoSpaceDE/>
              <w:autoSpaceDN/>
              <w:jc w:val="center"/>
              <w:rPr>
                <w:b/>
                <w:bCs/>
                <w:sz w:val="18"/>
                <w:szCs w:val="18"/>
                <w:lang w:val="en-US" w:eastAsia="en-US"/>
              </w:rPr>
            </w:pPr>
            <w:r w:rsidRPr="009B6FE8">
              <w:rPr>
                <w:b/>
                <w:bCs/>
                <w:sz w:val="18"/>
                <w:szCs w:val="18"/>
                <w:lang w:val="en-US" w:eastAsia="en-US"/>
              </w:rPr>
              <w:t>0</w:t>
            </w:r>
          </w:p>
        </w:tc>
        <w:tc>
          <w:tcPr>
            <w:tcW w:w="300" w:type="pct"/>
            <w:tcBorders>
              <w:top w:val="nil"/>
              <w:left w:val="nil"/>
              <w:bottom w:val="single" w:sz="4" w:space="0" w:color="auto"/>
              <w:right w:val="single" w:sz="4" w:space="0" w:color="auto"/>
            </w:tcBorders>
            <w:shd w:val="clear" w:color="000000" w:fill="CCCCFF"/>
            <w:noWrap/>
            <w:vAlign w:val="center"/>
            <w:hideMark/>
          </w:tcPr>
          <w:p w14:paraId="4A3E5A68" w14:textId="77777777" w:rsidR="00703A6B" w:rsidRPr="009B6FE8" w:rsidRDefault="00703A6B" w:rsidP="00703A6B">
            <w:pPr>
              <w:widowControl/>
              <w:autoSpaceDE/>
              <w:autoSpaceDN/>
              <w:jc w:val="center"/>
              <w:rPr>
                <w:b/>
                <w:bCs/>
                <w:sz w:val="18"/>
                <w:szCs w:val="18"/>
                <w:lang w:val="en-US" w:eastAsia="en-US"/>
              </w:rPr>
            </w:pPr>
            <w:r w:rsidRPr="009B6FE8">
              <w:rPr>
                <w:b/>
                <w:bCs/>
                <w:sz w:val="18"/>
                <w:szCs w:val="18"/>
                <w:lang w:val="en-US" w:eastAsia="en-US"/>
              </w:rPr>
              <w:t>0</w:t>
            </w:r>
          </w:p>
        </w:tc>
        <w:tc>
          <w:tcPr>
            <w:tcW w:w="261" w:type="pct"/>
            <w:tcBorders>
              <w:top w:val="nil"/>
              <w:left w:val="nil"/>
              <w:bottom w:val="single" w:sz="4" w:space="0" w:color="auto"/>
              <w:right w:val="single" w:sz="4" w:space="0" w:color="auto"/>
            </w:tcBorders>
            <w:shd w:val="clear" w:color="000000" w:fill="CCCCFF"/>
            <w:noWrap/>
            <w:vAlign w:val="center"/>
            <w:hideMark/>
          </w:tcPr>
          <w:p w14:paraId="551F1E2C" w14:textId="77777777" w:rsidR="00703A6B" w:rsidRPr="009B6FE8" w:rsidRDefault="00703A6B" w:rsidP="00703A6B">
            <w:pPr>
              <w:widowControl/>
              <w:autoSpaceDE/>
              <w:autoSpaceDN/>
              <w:jc w:val="center"/>
              <w:rPr>
                <w:b/>
                <w:bCs/>
                <w:sz w:val="18"/>
                <w:szCs w:val="18"/>
                <w:lang w:val="en-US" w:eastAsia="en-US"/>
              </w:rPr>
            </w:pPr>
            <w:r w:rsidRPr="009B6FE8">
              <w:rPr>
                <w:b/>
                <w:bCs/>
                <w:sz w:val="18"/>
                <w:szCs w:val="18"/>
                <w:lang w:val="en-US" w:eastAsia="en-US"/>
              </w:rPr>
              <w:t>79</w:t>
            </w:r>
          </w:p>
        </w:tc>
      </w:tr>
      <w:tr w:rsidR="00703A6B" w:rsidRPr="009B6FE8" w14:paraId="455470F7" w14:textId="77777777" w:rsidTr="00703A6B">
        <w:trPr>
          <w:trHeight w:val="276"/>
        </w:trPr>
        <w:tc>
          <w:tcPr>
            <w:tcW w:w="2004" w:type="pct"/>
            <w:gridSpan w:val="4"/>
            <w:tcBorders>
              <w:top w:val="single" w:sz="4" w:space="0" w:color="auto"/>
              <w:left w:val="single" w:sz="4" w:space="0" w:color="auto"/>
              <w:bottom w:val="single" w:sz="4" w:space="0" w:color="auto"/>
              <w:right w:val="single" w:sz="4" w:space="0" w:color="000000"/>
            </w:tcBorders>
            <w:shd w:val="clear" w:color="000000" w:fill="CCCCFF"/>
            <w:noWrap/>
            <w:vAlign w:val="center"/>
            <w:hideMark/>
          </w:tcPr>
          <w:p w14:paraId="07124EBF" w14:textId="77777777" w:rsidR="00703A6B" w:rsidRPr="009B6FE8" w:rsidRDefault="00703A6B" w:rsidP="00703A6B">
            <w:pPr>
              <w:widowControl/>
              <w:autoSpaceDE/>
              <w:autoSpaceDN/>
              <w:rPr>
                <w:b/>
                <w:bCs/>
                <w:sz w:val="18"/>
                <w:szCs w:val="18"/>
                <w:lang w:val="en-US" w:eastAsia="en-US"/>
              </w:rPr>
            </w:pPr>
            <w:r w:rsidRPr="009B6FE8">
              <w:rPr>
                <w:b/>
                <w:bCs/>
                <w:sz w:val="18"/>
                <w:szCs w:val="18"/>
                <w:lang w:val="en-US" w:eastAsia="en-US"/>
              </w:rPr>
              <w:t>Total Anul II</w:t>
            </w:r>
          </w:p>
        </w:tc>
        <w:tc>
          <w:tcPr>
            <w:tcW w:w="405" w:type="pct"/>
            <w:gridSpan w:val="2"/>
            <w:tcBorders>
              <w:top w:val="nil"/>
              <w:left w:val="nil"/>
              <w:bottom w:val="single" w:sz="4" w:space="0" w:color="auto"/>
              <w:right w:val="single" w:sz="4" w:space="0" w:color="auto"/>
            </w:tcBorders>
            <w:shd w:val="clear" w:color="000000" w:fill="CCCCFF"/>
            <w:noWrap/>
            <w:vAlign w:val="center"/>
            <w:hideMark/>
          </w:tcPr>
          <w:p w14:paraId="6463B260" w14:textId="77777777" w:rsidR="00703A6B" w:rsidRPr="009B6FE8" w:rsidRDefault="00703A6B" w:rsidP="00703A6B">
            <w:pPr>
              <w:widowControl/>
              <w:autoSpaceDE/>
              <w:autoSpaceDN/>
              <w:jc w:val="center"/>
              <w:rPr>
                <w:b/>
                <w:bCs/>
                <w:sz w:val="18"/>
                <w:szCs w:val="18"/>
                <w:lang w:val="en-US" w:eastAsia="en-US"/>
              </w:rPr>
            </w:pPr>
            <w:r w:rsidRPr="009B6FE8">
              <w:rPr>
                <w:b/>
                <w:bCs/>
                <w:sz w:val="18"/>
                <w:szCs w:val="18"/>
                <w:lang w:val="en-US" w:eastAsia="en-US"/>
              </w:rPr>
              <w:t>37</w:t>
            </w:r>
          </w:p>
        </w:tc>
        <w:tc>
          <w:tcPr>
            <w:tcW w:w="300" w:type="pct"/>
            <w:gridSpan w:val="2"/>
            <w:tcBorders>
              <w:top w:val="nil"/>
              <w:left w:val="nil"/>
              <w:bottom w:val="single" w:sz="4" w:space="0" w:color="auto"/>
              <w:right w:val="single" w:sz="4" w:space="0" w:color="auto"/>
            </w:tcBorders>
            <w:shd w:val="clear" w:color="000000" w:fill="CCCCFF"/>
            <w:noWrap/>
            <w:vAlign w:val="center"/>
            <w:hideMark/>
          </w:tcPr>
          <w:p w14:paraId="5FBF0788" w14:textId="77777777" w:rsidR="00703A6B" w:rsidRPr="009B6FE8" w:rsidRDefault="00703A6B" w:rsidP="00703A6B">
            <w:pPr>
              <w:widowControl/>
              <w:autoSpaceDE/>
              <w:autoSpaceDN/>
              <w:jc w:val="center"/>
              <w:rPr>
                <w:b/>
                <w:bCs/>
                <w:sz w:val="18"/>
                <w:szCs w:val="18"/>
                <w:lang w:val="en-US" w:eastAsia="en-US"/>
              </w:rPr>
            </w:pPr>
            <w:r w:rsidRPr="009B6FE8">
              <w:rPr>
                <w:b/>
                <w:bCs/>
                <w:sz w:val="18"/>
                <w:szCs w:val="18"/>
                <w:lang w:val="en-US" w:eastAsia="en-US"/>
              </w:rPr>
              <w:t>11</w:t>
            </w:r>
          </w:p>
        </w:tc>
        <w:tc>
          <w:tcPr>
            <w:tcW w:w="301" w:type="pct"/>
            <w:gridSpan w:val="2"/>
            <w:tcBorders>
              <w:top w:val="nil"/>
              <w:left w:val="nil"/>
              <w:bottom w:val="single" w:sz="4" w:space="0" w:color="auto"/>
              <w:right w:val="single" w:sz="4" w:space="0" w:color="auto"/>
            </w:tcBorders>
            <w:shd w:val="clear" w:color="000000" w:fill="CCCCFF"/>
            <w:noWrap/>
            <w:vAlign w:val="center"/>
            <w:hideMark/>
          </w:tcPr>
          <w:p w14:paraId="3E90D382" w14:textId="77777777" w:rsidR="00703A6B" w:rsidRPr="009B6FE8" w:rsidRDefault="00703A6B" w:rsidP="00703A6B">
            <w:pPr>
              <w:widowControl/>
              <w:autoSpaceDE/>
              <w:autoSpaceDN/>
              <w:jc w:val="center"/>
              <w:rPr>
                <w:b/>
                <w:bCs/>
                <w:sz w:val="18"/>
                <w:szCs w:val="18"/>
                <w:lang w:val="en-US" w:eastAsia="en-US"/>
              </w:rPr>
            </w:pPr>
            <w:r w:rsidRPr="009B6FE8">
              <w:rPr>
                <w:b/>
                <w:bCs/>
                <w:sz w:val="18"/>
                <w:szCs w:val="18"/>
                <w:lang w:val="en-US" w:eastAsia="en-US"/>
              </w:rPr>
              <w:t>0</w:t>
            </w:r>
          </w:p>
        </w:tc>
        <w:tc>
          <w:tcPr>
            <w:tcW w:w="404" w:type="pct"/>
            <w:gridSpan w:val="2"/>
            <w:tcBorders>
              <w:top w:val="nil"/>
              <w:left w:val="nil"/>
              <w:bottom w:val="single" w:sz="4" w:space="0" w:color="auto"/>
              <w:right w:val="single" w:sz="4" w:space="0" w:color="auto"/>
            </w:tcBorders>
            <w:shd w:val="clear" w:color="000000" w:fill="CCCCFF"/>
            <w:noWrap/>
            <w:vAlign w:val="center"/>
            <w:hideMark/>
          </w:tcPr>
          <w:p w14:paraId="550EF9AB" w14:textId="77777777" w:rsidR="00703A6B" w:rsidRPr="009B6FE8" w:rsidRDefault="00703A6B" w:rsidP="00703A6B">
            <w:pPr>
              <w:widowControl/>
              <w:autoSpaceDE/>
              <w:autoSpaceDN/>
              <w:jc w:val="center"/>
              <w:rPr>
                <w:b/>
                <w:bCs/>
                <w:sz w:val="18"/>
                <w:szCs w:val="18"/>
                <w:lang w:val="en-US" w:eastAsia="en-US"/>
              </w:rPr>
            </w:pPr>
            <w:r w:rsidRPr="009B6FE8">
              <w:rPr>
                <w:b/>
                <w:bCs/>
                <w:sz w:val="18"/>
                <w:szCs w:val="18"/>
                <w:lang w:val="en-US" w:eastAsia="en-US"/>
              </w:rPr>
              <w:t>2</w:t>
            </w:r>
          </w:p>
        </w:tc>
        <w:tc>
          <w:tcPr>
            <w:tcW w:w="287" w:type="pct"/>
            <w:tcBorders>
              <w:top w:val="nil"/>
              <w:left w:val="nil"/>
              <w:bottom w:val="single" w:sz="4" w:space="0" w:color="auto"/>
              <w:right w:val="single" w:sz="4" w:space="0" w:color="auto"/>
            </w:tcBorders>
            <w:shd w:val="clear" w:color="000000" w:fill="CCCCFF"/>
            <w:noWrap/>
            <w:vAlign w:val="center"/>
            <w:hideMark/>
          </w:tcPr>
          <w:p w14:paraId="3A8CEDFD" w14:textId="77777777" w:rsidR="00703A6B" w:rsidRPr="009B6FE8" w:rsidRDefault="00703A6B" w:rsidP="00703A6B">
            <w:pPr>
              <w:widowControl/>
              <w:autoSpaceDE/>
              <w:autoSpaceDN/>
              <w:jc w:val="center"/>
              <w:rPr>
                <w:b/>
                <w:bCs/>
                <w:sz w:val="18"/>
                <w:szCs w:val="18"/>
                <w:lang w:val="en-US" w:eastAsia="en-US"/>
              </w:rPr>
            </w:pPr>
            <w:r w:rsidRPr="009B6FE8">
              <w:rPr>
                <w:b/>
                <w:bCs/>
                <w:sz w:val="18"/>
                <w:szCs w:val="18"/>
                <w:lang w:val="en-US" w:eastAsia="en-US"/>
              </w:rPr>
              <w:t>0</w:t>
            </w:r>
          </w:p>
        </w:tc>
        <w:tc>
          <w:tcPr>
            <w:tcW w:w="295" w:type="pct"/>
            <w:tcBorders>
              <w:top w:val="nil"/>
              <w:left w:val="nil"/>
              <w:bottom w:val="single" w:sz="4" w:space="0" w:color="auto"/>
              <w:right w:val="single" w:sz="4" w:space="0" w:color="auto"/>
            </w:tcBorders>
            <w:shd w:val="clear" w:color="000000" w:fill="CCCCFF"/>
            <w:noWrap/>
            <w:vAlign w:val="center"/>
            <w:hideMark/>
          </w:tcPr>
          <w:p w14:paraId="4B92C6B8" w14:textId="77777777" w:rsidR="00703A6B" w:rsidRPr="009B6FE8" w:rsidRDefault="00703A6B" w:rsidP="00703A6B">
            <w:pPr>
              <w:widowControl/>
              <w:autoSpaceDE/>
              <w:autoSpaceDN/>
              <w:jc w:val="center"/>
              <w:rPr>
                <w:b/>
                <w:bCs/>
                <w:sz w:val="18"/>
                <w:szCs w:val="18"/>
                <w:lang w:val="en-US" w:eastAsia="en-US"/>
              </w:rPr>
            </w:pPr>
            <w:r w:rsidRPr="009B6FE8">
              <w:rPr>
                <w:b/>
                <w:bCs/>
                <w:sz w:val="18"/>
                <w:szCs w:val="18"/>
                <w:lang w:val="en-US" w:eastAsia="en-US"/>
              </w:rPr>
              <w:t>0</w:t>
            </w:r>
          </w:p>
        </w:tc>
        <w:tc>
          <w:tcPr>
            <w:tcW w:w="445" w:type="pct"/>
            <w:tcBorders>
              <w:top w:val="nil"/>
              <w:left w:val="nil"/>
              <w:bottom w:val="single" w:sz="4" w:space="0" w:color="auto"/>
              <w:right w:val="single" w:sz="4" w:space="0" w:color="auto"/>
            </w:tcBorders>
            <w:shd w:val="clear" w:color="000000" w:fill="CCCCFF"/>
            <w:noWrap/>
            <w:vAlign w:val="center"/>
            <w:hideMark/>
          </w:tcPr>
          <w:p w14:paraId="58DE6971" w14:textId="77777777" w:rsidR="00703A6B" w:rsidRPr="009B6FE8" w:rsidRDefault="00703A6B" w:rsidP="00703A6B">
            <w:pPr>
              <w:widowControl/>
              <w:autoSpaceDE/>
              <w:autoSpaceDN/>
              <w:jc w:val="center"/>
              <w:rPr>
                <w:b/>
                <w:bCs/>
                <w:sz w:val="18"/>
                <w:szCs w:val="18"/>
                <w:lang w:val="en-US" w:eastAsia="en-US"/>
              </w:rPr>
            </w:pPr>
            <w:r w:rsidRPr="009B6FE8">
              <w:rPr>
                <w:b/>
                <w:bCs/>
                <w:sz w:val="18"/>
                <w:szCs w:val="18"/>
                <w:lang w:val="en-US" w:eastAsia="en-US"/>
              </w:rPr>
              <w:t>0</w:t>
            </w:r>
          </w:p>
        </w:tc>
        <w:tc>
          <w:tcPr>
            <w:tcW w:w="300" w:type="pct"/>
            <w:tcBorders>
              <w:top w:val="nil"/>
              <w:left w:val="nil"/>
              <w:bottom w:val="single" w:sz="4" w:space="0" w:color="auto"/>
              <w:right w:val="single" w:sz="4" w:space="0" w:color="auto"/>
            </w:tcBorders>
            <w:shd w:val="clear" w:color="000000" w:fill="CCCCFF"/>
            <w:noWrap/>
            <w:vAlign w:val="center"/>
            <w:hideMark/>
          </w:tcPr>
          <w:p w14:paraId="678003C4" w14:textId="77777777" w:rsidR="00703A6B" w:rsidRPr="009B6FE8" w:rsidRDefault="00703A6B" w:rsidP="00703A6B">
            <w:pPr>
              <w:widowControl/>
              <w:autoSpaceDE/>
              <w:autoSpaceDN/>
              <w:jc w:val="center"/>
              <w:rPr>
                <w:b/>
                <w:bCs/>
                <w:sz w:val="18"/>
                <w:szCs w:val="18"/>
                <w:lang w:val="en-US" w:eastAsia="en-US"/>
              </w:rPr>
            </w:pPr>
            <w:r w:rsidRPr="009B6FE8">
              <w:rPr>
                <w:b/>
                <w:bCs/>
                <w:sz w:val="18"/>
                <w:szCs w:val="18"/>
                <w:lang w:val="en-US" w:eastAsia="en-US"/>
              </w:rPr>
              <w:t>0</w:t>
            </w:r>
          </w:p>
        </w:tc>
        <w:tc>
          <w:tcPr>
            <w:tcW w:w="261" w:type="pct"/>
            <w:tcBorders>
              <w:top w:val="nil"/>
              <w:left w:val="nil"/>
              <w:bottom w:val="single" w:sz="4" w:space="0" w:color="auto"/>
              <w:right w:val="single" w:sz="4" w:space="0" w:color="auto"/>
            </w:tcBorders>
            <w:shd w:val="clear" w:color="000000" w:fill="CCCCFF"/>
            <w:noWrap/>
            <w:vAlign w:val="center"/>
            <w:hideMark/>
          </w:tcPr>
          <w:p w14:paraId="351D6FBD" w14:textId="77777777" w:rsidR="00703A6B" w:rsidRPr="009B6FE8" w:rsidRDefault="00703A6B" w:rsidP="00703A6B">
            <w:pPr>
              <w:widowControl/>
              <w:autoSpaceDE/>
              <w:autoSpaceDN/>
              <w:jc w:val="center"/>
              <w:rPr>
                <w:b/>
                <w:bCs/>
                <w:sz w:val="18"/>
                <w:szCs w:val="18"/>
                <w:lang w:val="en-US" w:eastAsia="en-US"/>
              </w:rPr>
            </w:pPr>
            <w:r w:rsidRPr="009B6FE8">
              <w:rPr>
                <w:b/>
                <w:bCs/>
                <w:sz w:val="18"/>
                <w:szCs w:val="18"/>
                <w:lang w:val="en-US" w:eastAsia="en-US"/>
              </w:rPr>
              <w:t>50</w:t>
            </w:r>
          </w:p>
        </w:tc>
      </w:tr>
      <w:tr w:rsidR="00703A6B" w:rsidRPr="009B6FE8" w14:paraId="378E0B31" w14:textId="77777777" w:rsidTr="00703A6B">
        <w:trPr>
          <w:trHeight w:val="276"/>
        </w:trPr>
        <w:tc>
          <w:tcPr>
            <w:tcW w:w="2004" w:type="pct"/>
            <w:gridSpan w:val="4"/>
            <w:tcBorders>
              <w:top w:val="single" w:sz="4" w:space="0" w:color="auto"/>
              <w:left w:val="single" w:sz="4" w:space="0" w:color="auto"/>
              <w:bottom w:val="single" w:sz="4" w:space="0" w:color="auto"/>
              <w:right w:val="single" w:sz="4" w:space="0" w:color="000000"/>
            </w:tcBorders>
            <w:shd w:val="clear" w:color="000000" w:fill="CCCCFF"/>
            <w:noWrap/>
            <w:vAlign w:val="center"/>
            <w:hideMark/>
          </w:tcPr>
          <w:p w14:paraId="537E7C43" w14:textId="77777777" w:rsidR="00703A6B" w:rsidRPr="009B6FE8" w:rsidRDefault="00703A6B" w:rsidP="00703A6B">
            <w:pPr>
              <w:widowControl/>
              <w:autoSpaceDE/>
              <w:autoSpaceDN/>
              <w:rPr>
                <w:b/>
                <w:bCs/>
                <w:sz w:val="18"/>
                <w:szCs w:val="18"/>
                <w:lang w:val="en-US" w:eastAsia="en-US"/>
              </w:rPr>
            </w:pPr>
            <w:r w:rsidRPr="009B6FE8">
              <w:rPr>
                <w:b/>
                <w:bCs/>
                <w:sz w:val="18"/>
                <w:szCs w:val="18"/>
                <w:lang w:val="en-US" w:eastAsia="en-US"/>
              </w:rPr>
              <w:t>Total Anul III</w:t>
            </w:r>
          </w:p>
        </w:tc>
        <w:tc>
          <w:tcPr>
            <w:tcW w:w="405" w:type="pct"/>
            <w:gridSpan w:val="2"/>
            <w:tcBorders>
              <w:top w:val="nil"/>
              <w:left w:val="nil"/>
              <w:bottom w:val="single" w:sz="4" w:space="0" w:color="auto"/>
              <w:right w:val="single" w:sz="4" w:space="0" w:color="auto"/>
            </w:tcBorders>
            <w:shd w:val="clear" w:color="000000" w:fill="CCCCFF"/>
            <w:noWrap/>
            <w:vAlign w:val="center"/>
            <w:hideMark/>
          </w:tcPr>
          <w:p w14:paraId="3671E996" w14:textId="77777777" w:rsidR="00703A6B" w:rsidRPr="009B6FE8" w:rsidRDefault="00703A6B" w:rsidP="00703A6B">
            <w:pPr>
              <w:widowControl/>
              <w:autoSpaceDE/>
              <w:autoSpaceDN/>
              <w:jc w:val="center"/>
              <w:rPr>
                <w:b/>
                <w:bCs/>
                <w:sz w:val="18"/>
                <w:szCs w:val="18"/>
                <w:lang w:val="en-US" w:eastAsia="en-US"/>
              </w:rPr>
            </w:pPr>
            <w:r w:rsidRPr="009B6FE8">
              <w:rPr>
                <w:b/>
                <w:bCs/>
                <w:sz w:val="18"/>
                <w:szCs w:val="18"/>
                <w:lang w:val="en-US" w:eastAsia="en-US"/>
              </w:rPr>
              <w:t>42</w:t>
            </w:r>
          </w:p>
        </w:tc>
        <w:tc>
          <w:tcPr>
            <w:tcW w:w="300" w:type="pct"/>
            <w:gridSpan w:val="2"/>
            <w:tcBorders>
              <w:top w:val="nil"/>
              <w:left w:val="nil"/>
              <w:bottom w:val="single" w:sz="4" w:space="0" w:color="auto"/>
              <w:right w:val="single" w:sz="4" w:space="0" w:color="auto"/>
            </w:tcBorders>
            <w:shd w:val="clear" w:color="000000" w:fill="CCCCFF"/>
            <w:noWrap/>
            <w:vAlign w:val="center"/>
            <w:hideMark/>
          </w:tcPr>
          <w:p w14:paraId="4B1AF1C3" w14:textId="77777777" w:rsidR="00703A6B" w:rsidRPr="009B6FE8" w:rsidRDefault="00703A6B" w:rsidP="00703A6B">
            <w:pPr>
              <w:widowControl/>
              <w:autoSpaceDE/>
              <w:autoSpaceDN/>
              <w:jc w:val="center"/>
              <w:rPr>
                <w:b/>
                <w:bCs/>
                <w:sz w:val="18"/>
                <w:szCs w:val="18"/>
                <w:lang w:val="en-US" w:eastAsia="en-US"/>
              </w:rPr>
            </w:pPr>
            <w:r w:rsidRPr="009B6FE8">
              <w:rPr>
                <w:b/>
                <w:bCs/>
                <w:sz w:val="18"/>
                <w:szCs w:val="18"/>
                <w:lang w:val="en-US" w:eastAsia="en-US"/>
              </w:rPr>
              <w:t>10</w:t>
            </w:r>
          </w:p>
        </w:tc>
        <w:tc>
          <w:tcPr>
            <w:tcW w:w="301" w:type="pct"/>
            <w:gridSpan w:val="2"/>
            <w:tcBorders>
              <w:top w:val="nil"/>
              <w:left w:val="nil"/>
              <w:bottom w:val="single" w:sz="4" w:space="0" w:color="auto"/>
              <w:right w:val="single" w:sz="4" w:space="0" w:color="auto"/>
            </w:tcBorders>
            <w:shd w:val="clear" w:color="000000" w:fill="CCCCFF"/>
            <w:noWrap/>
            <w:vAlign w:val="center"/>
            <w:hideMark/>
          </w:tcPr>
          <w:p w14:paraId="63B9B09C" w14:textId="77777777" w:rsidR="00703A6B" w:rsidRPr="009B6FE8" w:rsidRDefault="00703A6B" w:rsidP="00703A6B">
            <w:pPr>
              <w:widowControl/>
              <w:autoSpaceDE/>
              <w:autoSpaceDN/>
              <w:jc w:val="center"/>
              <w:rPr>
                <w:b/>
                <w:bCs/>
                <w:sz w:val="18"/>
                <w:szCs w:val="18"/>
                <w:lang w:val="en-US" w:eastAsia="en-US"/>
              </w:rPr>
            </w:pPr>
            <w:r w:rsidRPr="009B6FE8">
              <w:rPr>
                <w:b/>
                <w:bCs/>
                <w:sz w:val="18"/>
                <w:szCs w:val="18"/>
                <w:lang w:val="en-US" w:eastAsia="en-US"/>
              </w:rPr>
              <w:t>0</w:t>
            </w:r>
          </w:p>
        </w:tc>
        <w:tc>
          <w:tcPr>
            <w:tcW w:w="404" w:type="pct"/>
            <w:gridSpan w:val="2"/>
            <w:tcBorders>
              <w:top w:val="nil"/>
              <w:left w:val="nil"/>
              <w:bottom w:val="single" w:sz="4" w:space="0" w:color="auto"/>
              <w:right w:val="single" w:sz="4" w:space="0" w:color="auto"/>
            </w:tcBorders>
            <w:shd w:val="clear" w:color="000000" w:fill="CCCCFF"/>
            <w:noWrap/>
            <w:vAlign w:val="center"/>
            <w:hideMark/>
          </w:tcPr>
          <w:p w14:paraId="65B94AA7" w14:textId="77777777" w:rsidR="00703A6B" w:rsidRPr="009B6FE8" w:rsidRDefault="00703A6B" w:rsidP="00703A6B">
            <w:pPr>
              <w:widowControl/>
              <w:autoSpaceDE/>
              <w:autoSpaceDN/>
              <w:jc w:val="center"/>
              <w:rPr>
                <w:b/>
                <w:bCs/>
                <w:sz w:val="18"/>
                <w:szCs w:val="18"/>
                <w:lang w:val="en-US" w:eastAsia="en-US"/>
              </w:rPr>
            </w:pPr>
            <w:r w:rsidRPr="009B6FE8">
              <w:rPr>
                <w:b/>
                <w:bCs/>
                <w:sz w:val="18"/>
                <w:szCs w:val="18"/>
                <w:lang w:val="en-US" w:eastAsia="en-US"/>
              </w:rPr>
              <w:t>2</w:t>
            </w:r>
          </w:p>
        </w:tc>
        <w:tc>
          <w:tcPr>
            <w:tcW w:w="287" w:type="pct"/>
            <w:tcBorders>
              <w:top w:val="nil"/>
              <w:left w:val="nil"/>
              <w:bottom w:val="single" w:sz="4" w:space="0" w:color="auto"/>
              <w:right w:val="single" w:sz="4" w:space="0" w:color="auto"/>
            </w:tcBorders>
            <w:shd w:val="clear" w:color="000000" w:fill="CCCCFF"/>
            <w:noWrap/>
            <w:vAlign w:val="center"/>
            <w:hideMark/>
          </w:tcPr>
          <w:p w14:paraId="1071DDC9" w14:textId="77777777" w:rsidR="00703A6B" w:rsidRPr="009B6FE8" w:rsidRDefault="00703A6B" w:rsidP="00703A6B">
            <w:pPr>
              <w:widowControl/>
              <w:autoSpaceDE/>
              <w:autoSpaceDN/>
              <w:jc w:val="center"/>
              <w:rPr>
                <w:b/>
                <w:bCs/>
                <w:sz w:val="18"/>
                <w:szCs w:val="18"/>
                <w:lang w:val="en-US" w:eastAsia="en-US"/>
              </w:rPr>
            </w:pPr>
            <w:r w:rsidRPr="009B6FE8">
              <w:rPr>
                <w:b/>
                <w:bCs/>
                <w:sz w:val="18"/>
                <w:szCs w:val="18"/>
                <w:lang w:val="en-US" w:eastAsia="en-US"/>
              </w:rPr>
              <w:t>0</w:t>
            </w:r>
          </w:p>
        </w:tc>
        <w:tc>
          <w:tcPr>
            <w:tcW w:w="295" w:type="pct"/>
            <w:tcBorders>
              <w:top w:val="nil"/>
              <w:left w:val="nil"/>
              <w:bottom w:val="single" w:sz="4" w:space="0" w:color="auto"/>
              <w:right w:val="single" w:sz="4" w:space="0" w:color="auto"/>
            </w:tcBorders>
            <w:shd w:val="clear" w:color="000000" w:fill="CCCCFF"/>
            <w:noWrap/>
            <w:vAlign w:val="center"/>
            <w:hideMark/>
          </w:tcPr>
          <w:p w14:paraId="7B5617D2" w14:textId="77777777" w:rsidR="00703A6B" w:rsidRPr="009B6FE8" w:rsidRDefault="00703A6B" w:rsidP="00703A6B">
            <w:pPr>
              <w:widowControl/>
              <w:autoSpaceDE/>
              <w:autoSpaceDN/>
              <w:jc w:val="center"/>
              <w:rPr>
                <w:b/>
                <w:bCs/>
                <w:sz w:val="18"/>
                <w:szCs w:val="18"/>
                <w:lang w:val="en-US" w:eastAsia="en-US"/>
              </w:rPr>
            </w:pPr>
            <w:r w:rsidRPr="009B6FE8">
              <w:rPr>
                <w:b/>
                <w:bCs/>
                <w:sz w:val="18"/>
                <w:szCs w:val="18"/>
                <w:lang w:val="en-US" w:eastAsia="en-US"/>
              </w:rPr>
              <w:t>0</w:t>
            </w:r>
          </w:p>
        </w:tc>
        <w:tc>
          <w:tcPr>
            <w:tcW w:w="445" w:type="pct"/>
            <w:tcBorders>
              <w:top w:val="nil"/>
              <w:left w:val="nil"/>
              <w:bottom w:val="single" w:sz="4" w:space="0" w:color="auto"/>
              <w:right w:val="single" w:sz="4" w:space="0" w:color="auto"/>
            </w:tcBorders>
            <w:shd w:val="clear" w:color="000000" w:fill="CCCCFF"/>
            <w:noWrap/>
            <w:vAlign w:val="center"/>
            <w:hideMark/>
          </w:tcPr>
          <w:p w14:paraId="30DCCF26" w14:textId="77777777" w:rsidR="00703A6B" w:rsidRPr="009B6FE8" w:rsidRDefault="00703A6B" w:rsidP="00703A6B">
            <w:pPr>
              <w:widowControl/>
              <w:autoSpaceDE/>
              <w:autoSpaceDN/>
              <w:jc w:val="center"/>
              <w:rPr>
                <w:b/>
                <w:bCs/>
                <w:sz w:val="18"/>
                <w:szCs w:val="18"/>
                <w:lang w:val="en-US" w:eastAsia="en-US"/>
              </w:rPr>
            </w:pPr>
            <w:r w:rsidRPr="009B6FE8">
              <w:rPr>
                <w:b/>
                <w:bCs/>
                <w:sz w:val="18"/>
                <w:szCs w:val="18"/>
                <w:lang w:val="en-US" w:eastAsia="en-US"/>
              </w:rPr>
              <w:t>0</w:t>
            </w:r>
          </w:p>
        </w:tc>
        <w:tc>
          <w:tcPr>
            <w:tcW w:w="300" w:type="pct"/>
            <w:tcBorders>
              <w:top w:val="nil"/>
              <w:left w:val="nil"/>
              <w:bottom w:val="single" w:sz="4" w:space="0" w:color="auto"/>
              <w:right w:val="single" w:sz="4" w:space="0" w:color="auto"/>
            </w:tcBorders>
            <w:shd w:val="clear" w:color="000000" w:fill="CCCCFF"/>
            <w:noWrap/>
            <w:vAlign w:val="center"/>
            <w:hideMark/>
          </w:tcPr>
          <w:p w14:paraId="2203A206" w14:textId="77777777" w:rsidR="00703A6B" w:rsidRPr="009B6FE8" w:rsidRDefault="00703A6B" w:rsidP="00703A6B">
            <w:pPr>
              <w:widowControl/>
              <w:autoSpaceDE/>
              <w:autoSpaceDN/>
              <w:jc w:val="center"/>
              <w:rPr>
                <w:b/>
                <w:bCs/>
                <w:sz w:val="18"/>
                <w:szCs w:val="18"/>
                <w:lang w:val="en-US" w:eastAsia="en-US"/>
              </w:rPr>
            </w:pPr>
            <w:r w:rsidRPr="009B6FE8">
              <w:rPr>
                <w:b/>
                <w:bCs/>
                <w:sz w:val="18"/>
                <w:szCs w:val="18"/>
                <w:lang w:val="en-US" w:eastAsia="en-US"/>
              </w:rPr>
              <w:t>0</w:t>
            </w:r>
          </w:p>
        </w:tc>
        <w:tc>
          <w:tcPr>
            <w:tcW w:w="261" w:type="pct"/>
            <w:tcBorders>
              <w:top w:val="nil"/>
              <w:left w:val="nil"/>
              <w:bottom w:val="single" w:sz="4" w:space="0" w:color="auto"/>
              <w:right w:val="single" w:sz="4" w:space="0" w:color="auto"/>
            </w:tcBorders>
            <w:shd w:val="clear" w:color="000000" w:fill="CCCCFF"/>
            <w:noWrap/>
            <w:vAlign w:val="center"/>
            <w:hideMark/>
          </w:tcPr>
          <w:p w14:paraId="006B8305" w14:textId="77777777" w:rsidR="00703A6B" w:rsidRPr="009B6FE8" w:rsidRDefault="00703A6B" w:rsidP="00703A6B">
            <w:pPr>
              <w:widowControl/>
              <w:autoSpaceDE/>
              <w:autoSpaceDN/>
              <w:jc w:val="center"/>
              <w:rPr>
                <w:b/>
                <w:bCs/>
                <w:sz w:val="18"/>
                <w:szCs w:val="18"/>
                <w:lang w:val="en-US" w:eastAsia="en-US"/>
              </w:rPr>
            </w:pPr>
            <w:r w:rsidRPr="009B6FE8">
              <w:rPr>
                <w:b/>
                <w:bCs/>
                <w:sz w:val="18"/>
                <w:szCs w:val="18"/>
                <w:lang w:val="en-US" w:eastAsia="en-US"/>
              </w:rPr>
              <w:t>54</w:t>
            </w:r>
          </w:p>
        </w:tc>
      </w:tr>
      <w:tr w:rsidR="00703A6B" w:rsidRPr="009B6FE8" w14:paraId="788B63FB" w14:textId="77777777" w:rsidTr="00703A6B">
        <w:trPr>
          <w:trHeight w:val="276"/>
        </w:trPr>
        <w:tc>
          <w:tcPr>
            <w:tcW w:w="2004" w:type="pct"/>
            <w:gridSpan w:val="4"/>
            <w:tcBorders>
              <w:top w:val="single" w:sz="4" w:space="0" w:color="auto"/>
              <w:left w:val="single" w:sz="4" w:space="0" w:color="auto"/>
              <w:bottom w:val="single" w:sz="4" w:space="0" w:color="auto"/>
              <w:right w:val="single" w:sz="4" w:space="0" w:color="000000"/>
            </w:tcBorders>
            <w:shd w:val="clear" w:color="000000" w:fill="CCCCFF"/>
            <w:noWrap/>
            <w:vAlign w:val="center"/>
            <w:hideMark/>
          </w:tcPr>
          <w:p w14:paraId="5F502F5E" w14:textId="77777777" w:rsidR="00703A6B" w:rsidRPr="009B6FE8" w:rsidRDefault="00703A6B" w:rsidP="00703A6B">
            <w:pPr>
              <w:widowControl/>
              <w:autoSpaceDE/>
              <w:autoSpaceDN/>
              <w:rPr>
                <w:b/>
                <w:bCs/>
                <w:sz w:val="18"/>
                <w:szCs w:val="18"/>
                <w:lang w:val="en-US" w:eastAsia="en-US"/>
              </w:rPr>
            </w:pPr>
            <w:r w:rsidRPr="009B6FE8">
              <w:rPr>
                <w:b/>
                <w:bCs/>
                <w:sz w:val="18"/>
                <w:szCs w:val="18"/>
                <w:lang w:val="en-US" w:eastAsia="en-US"/>
              </w:rPr>
              <w:t>Total Anul IV</w:t>
            </w:r>
          </w:p>
        </w:tc>
        <w:tc>
          <w:tcPr>
            <w:tcW w:w="405" w:type="pct"/>
            <w:gridSpan w:val="2"/>
            <w:tcBorders>
              <w:top w:val="nil"/>
              <w:left w:val="nil"/>
              <w:bottom w:val="single" w:sz="4" w:space="0" w:color="auto"/>
              <w:right w:val="single" w:sz="4" w:space="0" w:color="auto"/>
            </w:tcBorders>
            <w:shd w:val="clear" w:color="000000" w:fill="CCCCFF"/>
            <w:noWrap/>
            <w:vAlign w:val="center"/>
            <w:hideMark/>
          </w:tcPr>
          <w:p w14:paraId="223602EA" w14:textId="77777777" w:rsidR="00703A6B" w:rsidRPr="009B6FE8" w:rsidRDefault="00703A6B" w:rsidP="00703A6B">
            <w:pPr>
              <w:widowControl/>
              <w:autoSpaceDE/>
              <w:autoSpaceDN/>
              <w:jc w:val="center"/>
              <w:rPr>
                <w:b/>
                <w:bCs/>
                <w:sz w:val="18"/>
                <w:szCs w:val="18"/>
                <w:lang w:val="en-US" w:eastAsia="en-US"/>
              </w:rPr>
            </w:pPr>
            <w:r w:rsidRPr="009B6FE8">
              <w:rPr>
                <w:b/>
                <w:bCs/>
                <w:sz w:val="18"/>
                <w:szCs w:val="18"/>
                <w:lang w:val="en-US" w:eastAsia="en-US"/>
              </w:rPr>
              <w:t>36</w:t>
            </w:r>
          </w:p>
        </w:tc>
        <w:tc>
          <w:tcPr>
            <w:tcW w:w="300" w:type="pct"/>
            <w:gridSpan w:val="2"/>
            <w:tcBorders>
              <w:top w:val="nil"/>
              <w:left w:val="nil"/>
              <w:bottom w:val="single" w:sz="4" w:space="0" w:color="auto"/>
              <w:right w:val="single" w:sz="4" w:space="0" w:color="auto"/>
            </w:tcBorders>
            <w:shd w:val="clear" w:color="000000" w:fill="CCCCFF"/>
            <w:noWrap/>
            <w:vAlign w:val="center"/>
            <w:hideMark/>
          </w:tcPr>
          <w:p w14:paraId="0D1A95B7" w14:textId="77777777" w:rsidR="00703A6B" w:rsidRPr="009B6FE8" w:rsidRDefault="00703A6B" w:rsidP="00703A6B">
            <w:pPr>
              <w:widowControl/>
              <w:autoSpaceDE/>
              <w:autoSpaceDN/>
              <w:jc w:val="center"/>
              <w:rPr>
                <w:b/>
                <w:bCs/>
                <w:sz w:val="18"/>
                <w:szCs w:val="18"/>
                <w:lang w:val="en-US" w:eastAsia="en-US"/>
              </w:rPr>
            </w:pPr>
            <w:r w:rsidRPr="009B6FE8">
              <w:rPr>
                <w:b/>
                <w:bCs/>
                <w:sz w:val="18"/>
                <w:szCs w:val="18"/>
                <w:lang w:val="en-US" w:eastAsia="en-US"/>
              </w:rPr>
              <w:t>6</w:t>
            </w:r>
          </w:p>
        </w:tc>
        <w:tc>
          <w:tcPr>
            <w:tcW w:w="301" w:type="pct"/>
            <w:gridSpan w:val="2"/>
            <w:tcBorders>
              <w:top w:val="nil"/>
              <w:left w:val="nil"/>
              <w:bottom w:val="single" w:sz="4" w:space="0" w:color="auto"/>
              <w:right w:val="single" w:sz="4" w:space="0" w:color="auto"/>
            </w:tcBorders>
            <w:shd w:val="clear" w:color="000000" w:fill="CCCCFF"/>
            <w:noWrap/>
            <w:vAlign w:val="center"/>
            <w:hideMark/>
          </w:tcPr>
          <w:p w14:paraId="4FEE44A1" w14:textId="77777777" w:rsidR="00703A6B" w:rsidRPr="009B6FE8" w:rsidRDefault="00703A6B" w:rsidP="00703A6B">
            <w:pPr>
              <w:widowControl/>
              <w:autoSpaceDE/>
              <w:autoSpaceDN/>
              <w:jc w:val="center"/>
              <w:rPr>
                <w:b/>
                <w:bCs/>
                <w:sz w:val="18"/>
                <w:szCs w:val="18"/>
                <w:lang w:val="en-US" w:eastAsia="en-US"/>
              </w:rPr>
            </w:pPr>
            <w:r w:rsidRPr="009B6FE8">
              <w:rPr>
                <w:b/>
                <w:bCs/>
                <w:sz w:val="18"/>
                <w:szCs w:val="18"/>
                <w:lang w:val="en-US" w:eastAsia="en-US"/>
              </w:rPr>
              <w:t>0</w:t>
            </w:r>
          </w:p>
        </w:tc>
        <w:tc>
          <w:tcPr>
            <w:tcW w:w="404" w:type="pct"/>
            <w:gridSpan w:val="2"/>
            <w:tcBorders>
              <w:top w:val="nil"/>
              <w:left w:val="nil"/>
              <w:bottom w:val="single" w:sz="4" w:space="0" w:color="auto"/>
              <w:right w:val="single" w:sz="4" w:space="0" w:color="auto"/>
            </w:tcBorders>
            <w:shd w:val="clear" w:color="000000" w:fill="CCCCFF"/>
            <w:noWrap/>
            <w:vAlign w:val="center"/>
            <w:hideMark/>
          </w:tcPr>
          <w:p w14:paraId="02CBA258" w14:textId="77777777" w:rsidR="00703A6B" w:rsidRPr="009B6FE8" w:rsidRDefault="00703A6B" w:rsidP="00703A6B">
            <w:pPr>
              <w:widowControl/>
              <w:autoSpaceDE/>
              <w:autoSpaceDN/>
              <w:jc w:val="center"/>
              <w:rPr>
                <w:b/>
                <w:bCs/>
                <w:sz w:val="18"/>
                <w:szCs w:val="18"/>
                <w:lang w:val="en-US" w:eastAsia="en-US"/>
              </w:rPr>
            </w:pPr>
            <w:r w:rsidRPr="009B6FE8">
              <w:rPr>
                <w:b/>
                <w:bCs/>
                <w:sz w:val="18"/>
                <w:szCs w:val="18"/>
                <w:lang w:val="en-US" w:eastAsia="en-US"/>
              </w:rPr>
              <w:t>2</w:t>
            </w:r>
          </w:p>
        </w:tc>
        <w:tc>
          <w:tcPr>
            <w:tcW w:w="287" w:type="pct"/>
            <w:tcBorders>
              <w:top w:val="nil"/>
              <w:left w:val="nil"/>
              <w:bottom w:val="single" w:sz="4" w:space="0" w:color="auto"/>
              <w:right w:val="single" w:sz="4" w:space="0" w:color="auto"/>
            </w:tcBorders>
            <w:shd w:val="clear" w:color="000000" w:fill="CCCCFF"/>
            <w:noWrap/>
            <w:vAlign w:val="center"/>
            <w:hideMark/>
          </w:tcPr>
          <w:p w14:paraId="591FB2E1" w14:textId="77777777" w:rsidR="00703A6B" w:rsidRPr="009B6FE8" w:rsidRDefault="00703A6B" w:rsidP="00703A6B">
            <w:pPr>
              <w:widowControl/>
              <w:autoSpaceDE/>
              <w:autoSpaceDN/>
              <w:jc w:val="center"/>
              <w:rPr>
                <w:b/>
                <w:bCs/>
                <w:sz w:val="18"/>
                <w:szCs w:val="18"/>
                <w:lang w:val="en-US" w:eastAsia="en-US"/>
              </w:rPr>
            </w:pPr>
            <w:r w:rsidRPr="009B6FE8">
              <w:rPr>
                <w:b/>
                <w:bCs/>
                <w:sz w:val="18"/>
                <w:szCs w:val="18"/>
                <w:lang w:val="en-US" w:eastAsia="en-US"/>
              </w:rPr>
              <w:t>1</w:t>
            </w:r>
          </w:p>
        </w:tc>
        <w:tc>
          <w:tcPr>
            <w:tcW w:w="295" w:type="pct"/>
            <w:tcBorders>
              <w:top w:val="nil"/>
              <w:left w:val="nil"/>
              <w:bottom w:val="single" w:sz="4" w:space="0" w:color="auto"/>
              <w:right w:val="single" w:sz="4" w:space="0" w:color="auto"/>
            </w:tcBorders>
            <w:shd w:val="clear" w:color="000000" w:fill="CCCCFF"/>
            <w:noWrap/>
            <w:vAlign w:val="center"/>
            <w:hideMark/>
          </w:tcPr>
          <w:p w14:paraId="301E4253" w14:textId="77777777" w:rsidR="00703A6B" w:rsidRPr="009B6FE8" w:rsidRDefault="00703A6B" w:rsidP="00703A6B">
            <w:pPr>
              <w:widowControl/>
              <w:autoSpaceDE/>
              <w:autoSpaceDN/>
              <w:jc w:val="center"/>
              <w:rPr>
                <w:b/>
                <w:bCs/>
                <w:sz w:val="18"/>
                <w:szCs w:val="18"/>
                <w:lang w:val="en-US" w:eastAsia="en-US"/>
              </w:rPr>
            </w:pPr>
            <w:r w:rsidRPr="009B6FE8">
              <w:rPr>
                <w:b/>
                <w:bCs/>
                <w:sz w:val="18"/>
                <w:szCs w:val="18"/>
                <w:lang w:val="en-US" w:eastAsia="en-US"/>
              </w:rPr>
              <w:t>0</w:t>
            </w:r>
          </w:p>
        </w:tc>
        <w:tc>
          <w:tcPr>
            <w:tcW w:w="445" w:type="pct"/>
            <w:tcBorders>
              <w:top w:val="nil"/>
              <w:left w:val="nil"/>
              <w:bottom w:val="single" w:sz="4" w:space="0" w:color="auto"/>
              <w:right w:val="single" w:sz="4" w:space="0" w:color="auto"/>
            </w:tcBorders>
            <w:shd w:val="clear" w:color="000000" w:fill="CCCCFF"/>
            <w:noWrap/>
            <w:vAlign w:val="center"/>
            <w:hideMark/>
          </w:tcPr>
          <w:p w14:paraId="13E339CE" w14:textId="77777777" w:rsidR="00703A6B" w:rsidRPr="009B6FE8" w:rsidRDefault="00703A6B" w:rsidP="00703A6B">
            <w:pPr>
              <w:widowControl/>
              <w:autoSpaceDE/>
              <w:autoSpaceDN/>
              <w:jc w:val="center"/>
              <w:rPr>
                <w:b/>
                <w:bCs/>
                <w:sz w:val="18"/>
                <w:szCs w:val="18"/>
                <w:lang w:val="en-US" w:eastAsia="en-US"/>
              </w:rPr>
            </w:pPr>
            <w:r w:rsidRPr="009B6FE8">
              <w:rPr>
                <w:b/>
                <w:bCs/>
                <w:sz w:val="18"/>
                <w:szCs w:val="18"/>
                <w:lang w:val="en-US" w:eastAsia="en-US"/>
              </w:rPr>
              <w:t>0</w:t>
            </w:r>
          </w:p>
        </w:tc>
        <w:tc>
          <w:tcPr>
            <w:tcW w:w="300" w:type="pct"/>
            <w:tcBorders>
              <w:top w:val="nil"/>
              <w:left w:val="nil"/>
              <w:bottom w:val="single" w:sz="4" w:space="0" w:color="auto"/>
              <w:right w:val="single" w:sz="4" w:space="0" w:color="auto"/>
            </w:tcBorders>
            <w:shd w:val="clear" w:color="000000" w:fill="CCCCFF"/>
            <w:noWrap/>
            <w:vAlign w:val="center"/>
            <w:hideMark/>
          </w:tcPr>
          <w:p w14:paraId="0F2D4A89" w14:textId="77777777" w:rsidR="00703A6B" w:rsidRPr="009B6FE8" w:rsidRDefault="00703A6B" w:rsidP="00703A6B">
            <w:pPr>
              <w:widowControl/>
              <w:autoSpaceDE/>
              <w:autoSpaceDN/>
              <w:jc w:val="center"/>
              <w:rPr>
                <w:b/>
                <w:bCs/>
                <w:sz w:val="18"/>
                <w:szCs w:val="18"/>
                <w:lang w:val="en-US" w:eastAsia="en-US"/>
              </w:rPr>
            </w:pPr>
            <w:r w:rsidRPr="009B6FE8">
              <w:rPr>
                <w:b/>
                <w:bCs/>
                <w:sz w:val="18"/>
                <w:szCs w:val="18"/>
                <w:lang w:val="en-US" w:eastAsia="en-US"/>
              </w:rPr>
              <w:t>0</w:t>
            </w:r>
          </w:p>
        </w:tc>
        <w:tc>
          <w:tcPr>
            <w:tcW w:w="261" w:type="pct"/>
            <w:tcBorders>
              <w:top w:val="nil"/>
              <w:left w:val="nil"/>
              <w:bottom w:val="single" w:sz="4" w:space="0" w:color="auto"/>
              <w:right w:val="single" w:sz="4" w:space="0" w:color="auto"/>
            </w:tcBorders>
            <w:shd w:val="clear" w:color="000000" w:fill="CCCCFF"/>
            <w:noWrap/>
            <w:vAlign w:val="center"/>
            <w:hideMark/>
          </w:tcPr>
          <w:p w14:paraId="5791342C" w14:textId="77777777" w:rsidR="00703A6B" w:rsidRPr="009B6FE8" w:rsidRDefault="00703A6B" w:rsidP="00703A6B">
            <w:pPr>
              <w:widowControl/>
              <w:autoSpaceDE/>
              <w:autoSpaceDN/>
              <w:jc w:val="center"/>
              <w:rPr>
                <w:b/>
                <w:bCs/>
                <w:sz w:val="18"/>
                <w:szCs w:val="18"/>
                <w:lang w:val="en-US" w:eastAsia="en-US"/>
              </w:rPr>
            </w:pPr>
            <w:r w:rsidRPr="009B6FE8">
              <w:rPr>
                <w:b/>
                <w:bCs/>
                <w:sz w:val="18"/>
                <w:szCs w:val="18"/>
                <w:lang w:val="en-US" w:eastAsia="en-US"/>
              </w:rPr>
              <w:t>45</w:t>
            </w:r>
          </w:p>
        </w:tc>
      </w:tr>
    </w:tbl>
    <w:p w14:paraId="54ECAB80" w14:textId="77777777" w:rsidR="00426DB7" w:rsidRDefault="00426DB7" w:rsidP="002E7280">
      <w:pPr>
        <w:pStyle w:val="BodyText"/>
        <w:spacing w:line="276" w:lineRule="auto"/>
        <w:ind w:left="223"/>
        <w:jc w:val="right"/>
      </w:pPr>
    </w:p>
    <w:p w14:paraId="500DAA15" w14:textId="77777777" w:rsidR="00953B10" w:rsidRDefault="00953B10" w:rsidP="002E7280">
      <w:pPr>
        <w:pStyle w:val="BodyText"/>
        <w:spacing w:line="276" w:lineRule="auto"/>
        <w:ind w:left="223"/>
        <w:jc w:val="right"/>
      </w:pPr>
    </w:p>
    <w:p w14:paraId="19B10B7D" w14:textId="77777777" w:rsidR="00953B10" w:rsidRPr="002E7280" w:rsidRDefault="00953B10" w:rsidP="002E7280">
      <w:pPr>
        <w:pStyle w:val="BodyText"/>
        <w:spacing w:line="276" w:lineRule="auto"/>
        <w:ind w:left="223"/>
        <w:jc w:val="right"/>
      </w:pPr>
    </w:p>
    <w:p w14:paraId="7C7AD310" w14:textId="521B5305" w:rsidR="002558DE" w:rsidRDefault="002558DE" w:rsidP="002558DE">
      <w:pPr>
        <w:pStyle w:val="BodyText"/>
        <w:spacing w:line="276" w:lineRule="auto"/>
        <w:ind w:left="223"/>
        <w:jc w:val="right"/>
      </w:pPr>
      <w:r>
        <w:rPr>
          <w:b/>
          <w:bCs/>
        </w:rPr>
        <w:lastRenderedPageBreak/>
        <w:t>Tab.3.2.</w:t>
      </w:r>
      <w:r w:rsidRPr="002558DE">
        <w:t xml:space="preserve"> </w:t>
      </w:r>
      <w:r w:rsidRPr="002E7280">
        <w:t xml:space="preserve">Numărul studenților la </w:t>
      </w:r>
      <w:r>
        <w:t>masterat</w:t>
      </w:r>
      <w:r w:rsidRPr="002E7280">
        <w:t xml:space="preserve"> în anul universitar 202</w:t>
      </w:r>
      <w:r w:rsidR="00426DB7">
        <w:t>4</w:t>
      </w:r>
      <w:r w:rsidRPr="002E7280">
        <w:t>-202</w:t>
      </w:r>
      <w:r w:rsidR="00426DB7">
        <w:t>5</w:t>
      </w:r>
    </w:p>
    <w:tbl>
      <w:tblPr>
        <w:tblW w:w="5000" w:type="pct"/>
        <w:tblLook w:val="04A0" w:firstRow="1" w:lastRow="0" w:firstColumn="1" w:lastColumn="0" w:noHBand="0" w:noVBand="1"/>
      </w:tblPr>
      <w:tblGrid>
        <w:gridCol w:w="2935"/>
        <w:gridCol w:w="409"/>
        <w:gridCol w:w="931"/>
        <w:gridCol w:w="681"/>
        <w:gridCol w:w="523"/>
        <w:gridCol w:w="524"/>
        <w:gridCol w:w="681"/>
        <w:gridCol w:w="490"/>
        <w:gridCol w:w="524"/>
        <w:gridCol w:w="740"/>
        <w:gridCol w:w="523"/>
        <w:gridCol w:w="440"/>
      </w:tblGrid>
      <w:tr w:rsidR="00703A6B" w:rsidRPr="00703A6B" w14:paraId="4321BA40" w14:textId="77777777" w:rsidTr="00703A6B">
        <w:trPr>
          <w:trHeight w:val="705"/>
        </w:trPr>
        <w:tc>
          <w:tcPr>
            <w:tcW w:w="1742" w:type="pct"/>
            <w:vMerge w:val="restart"/>
            <w:tcBorders>
              <w:top w:val="single" w:sz="4" w:space="0" w:color="auto"/>
              <w:left w:val="single" w:sz="4" w:space="0" w:color="auto"/>
              <w:bottom w:val="single" w:sz="4" w:space="0" w:color="000000"/>
              <w:right w:val="single" w:sz="4" w:space="0" w:color="auto"/>
            </w:tcBorders>
            <w:shd w:val="clear" w:color="000000" w:fill="CCFFFF"/>
            <w:vAlign w:val="center"/>
            <w:hideMark/>
          </w:tcPr>
          <w:p w14:paraId="6520B1A0" w14:textId="77777777" w:rsidR="00703A6B" w:rsidRPr="009B6FE8" w:rsidRDefault="00703A6B" w:rsidP="00703A6B">
            <w:pPr>
              <w:widowControl/>
              <w:autoSpaceDE/>
              <w:autoSpaceDN/>
              <w:jc w:val="center"/>
              <w:rPr>
                <w:b/>
                <w:bCs/>
                <w:sz w:val="18"/>
                <w:szCs w:val="18"/>
                <w:lang w:val="en-US" w:eastAsia="en-US"/>
              </w:rPr>
            </w:pPr>
            <w:r w:rsidRPr="009B6FE8">
              <w:rPr>
                <w:b/>
                <w:bCs/>
                <w:sz w:val="18"/>
                <w:szCs w:val="18"/>
                <w:lang w:val="en-US" w:eastAsia="en-US"/>
              </w:rPr>
              <w:t xml:space="preserve">Program de </w:t>
            </w:r>
            <w:proofErr w:type="spellStart"/>
            <w:r w:rsidRPr="009B6FE8">
              <w:rPr>
                <w:b/>
                <w:bCs/>
                <w:sz w:val="18"/>
                <w:szCs w:val="18"/>
                <w:lang w:val="en-US" w:eastAsia="en-US"/>
              </w:rPr>
              <w:t>studiu</w:t>
            </w:r>
            <w:proofErr w:type="spellEnd"/>
          </w:p>
        </w:tc>
        <w:tc>
          <w:tcPr>
            <w:tcW w:w="331" w:type="pct"/>
            <w:vMerge w:val="restart"/>
            <w:tcBorders>
              <w:top w:val="single" w:sz="4" w:space="0" w:color="auto"/>
              <w:left w:val="single" w:sz="4" w:space="0" w:color="auto"/>
              <w:bottom w:val="single" w:sz="4" w:space="0" w:color="000000"/>
              <w:right w:val="single" w:sz="4" w:space="0" w:color="auto"/>
            </w:tcBorders>
            <w:shd w:val="clear" w:color="000000" w:fill="CCFFFF"/>
            <w:vAlign w:val="center"/>
            <w:hideMark/>
          </w:tcPr>
          <w:p w14:paraId="324B2875" w14:textId="77777777" w:rsidR="00703A6B" w:rsidRPr="009B6FE8" w:rsidRDefault="00703A6B" w:rsidP="00703A6B">
            <w:pPr>
              <w:widowControl/>
              <w:autoSpaceDE/>
              <w:autoSpaceDN/>
              <w:jc w:val="center"/>
              <w:rPr>
                <w:b/>
                <w:bCs/>
                <w:sz w:val="18"/>
                <w:szCs w:val="18"/>
                <w:lang w:val="en-US" w:eastAsia="en-US"/>
              </w:rPr>
            </w:pPr>
            <w:r w:rsidRPr="009B6FE8">
              <w:rPr>
                <w:b/>
                <w:bCs/>
                <w:sz w:val="18"/>
                <w:szCs w:val="18"/>
                <w:lang w:val="en-US" w:eastAsia="en-US"/>
              </w:rPr>
              <w:t>An</w:t>
            </w:r>
          </w:p>
        </w:tc>
        <w:tc>
          <w:tcPr>
            <w:tcW w:w="380" w:type="pct"/>
            <w:vMerge w:val="restart"/>
            <w:tcBorders>
              <w:top w:val="single" w:sz="4" w:space="0" w:color="auto"/>
              <w:left w:val="single" w:sz="4" w:space="0" w:color="auto"/>
              <w:bottom w:val="single" w:sz="4" w:space="0" w:color="000000"/>
              <w:right w:val="single" w:sz="4" w:space="0" w:color="auto"/>
            </w:tcBorders>
            <w:shd w:val="clear" w:color="000000" w:fill="CCFFFF"/>
            <w:vAlign w:val="center"/>
            <w:hideMark/>
          </w:tcPr>
          <w:p w14:paraId="085BE879" w14:textId="77777777" w:rsidR="00703A6B" w:rsidRPr="009B6FE8" w:rsidRDefault="00703A6B" w:rsidP="00703A6B">
            <w:pPr>
              <w:widowControl/>
              <w:autoSpaceDE/>
              <w:autoSpaceDN/>
              <w:jc w:val="center"/>
              <w:rPr>
                <w:b/>
                <w:bCs/>
                <w:sz w:val="18"/>
                <w:szCs w:val="18"/>
                <w:lang w:val="en-US" w:eastAsia="en-US"/>
              </w:rPr>
            </w:pPr>
            <w:r w:rsidRPr="009B6FE8">
              <w:rPr>
                <w:b/>
                <w:bCs/>
                <w:sz w:val="18"/>
                <w:szCs w:val="18"/>
                <w:lang w:val="en-US" w:eastAsia="en-US"/>
              </w:rPr>
              <w:t xml:space="preserve">Nivel </w:t>
            </w:r>
            <w:proofErr w:type="spellStart"/>
            <w:r w:rsidRPr="009B6FE8">
              <w:rPr>
                <w:b/>
                <w:bCs/>
                <w:sz w:val="18"/>
                <w:szCs w:val="18"/>
                <w:lang w:val="en-US" w:eastAsia="en-US"/>
              </w:rPr>
              <w:t>ierarhizare</w:t>
            </w:r>
            <w:proofErr w:type="spellEnd"/>
          </w:p>
        </w:tc>
        <w:tc>
          <w:tcPr>
            <w:tcW w:w="2325" w:type="pct"/>
            <w:gridSpan w:val="8"/>
            <w:tcBorders>
              <w:top w:val="single" w:sz="4" w:space="0" w:color="auto"/>
              <w:left w:val="nil"/>
              <w:bottom w:val="single" w:sz="4" w:space="0" w:color="auto"/>
              <w:right w:val="single" w:sz="4" w:space="0" w:color="000000"/>
            </w:tcBorders>
            <w:shd w:val="clear" w:color="000000" w:fill="CCFFFF"/>
            <w:vAlign w:val="center"/>
            <w:hideMark/>
          </w:tcPr>
          <w:p w14:paraId="48F226E0" w14:textId="77777777" w:rsidR="00703A6B" w:rsidRPr="009B6FE8" w:rsidRDefault="00703A6B" w:rsidP="00703A6B">
            <w:pPr>
              <w:widowControl/>
              <w:autoSpaceDE/>
              <w:autoSpaceDN/>
              <w:jc w:val="center"/>
              <w:rPr>
                <w:b/>
                <w:bCs/>
                <w:sz w:val="18"/>
                <w:szCs w:val="18"/>
                <w:lang w:val="en-US" w:eastAsia="en-US"/>
              </w:rPr>
            </w:pPr>
            <w:r w:rsidRPr="009B6FE8">
              <w:rPr>
                <w:b/>
                <w:bCs/>
                <w:sz w:val="18"/>
                <w:szCs w:val="18"/>
                <w:lang w:val="en-US" w:eastAsia="en-US"/>
              </w:rPr>
              <w:t>Nr. Studenti 2024/2025</w:t>
            </w:r>
          </w:p>
        </w:tc>
        <w:tc>
          <w:tcPr>
            <w:tcW w:w="221" w:type="pct"/>
            <w:vMerge w:val="restart"/>
            <w:tcBorders>
              <w:top w:val="single" w:sz="4" w:space="0" w:color="auto"/>
              <w:left w:val="single" w:sz="4" w:space="0" w:color="auto"/>
              <w:bottom w:val="single" w:sz="4" w:space="0" w:color="000000"/>
              <w:right w:val="nil"/>
            </w:tcBorders>
            <w:shd w:val="clear" w:color="000000" w:fill="CCFFFF"/>
            <w:textDirection w:val="btLr"/>
            <w:vAlign w:val="center"/>
            <w:hideMark/>
          </w:tcPr>
          <w:p w14:paraId="0CCA2CB4" w14:textId="77777777" w:rsidR="00703A6B" w:rsidRPr="009B6FE8" w:rsidRDefault="00703A6B" w:rsidP="00703A6B">
            <w:pPr>
              <w:widowControl/>
              <w:autoSpaceDE/>
              <w:autoSpaceDN/>
              <w:jc w:val="center"/>
              <w:rPr>
                <w:b/>
                <w:bCs/>
                <w:sz w:val="18"/>
                <w:szCs w:val="18"/>
                <w:lang w:val="en-US" w:eastAsia="en-US"/>
              </w:rPr>
            </w:pPr>
            <w:r w:rsidRPr="009B6FE8">
              <w:rPr>
                <w:b/>
                <w:bCs/>
                <w:sz w:val="18"/>
                <w:szCs w:val="18"/>
                <w:lang w:val="en-US" w:eastAsia="en-US"/>
              </w:rPr>
              <w:t>TOTAL</w:t>
            </w:r>
          </w:p>
        </w:tc>
      </w:tr>
      <w:tr w:rsidR="00703A6B" w:rsidRPr="00703A6B" w14:paraId="389CDE76" w14:textId="77777777" w:rsidTr="00703A6B">
        <w:trPr>
          <w:trHeight w:val="1104"/>
        </w:trPr>
        <w:tc>
          <w:tcPr>
            <w:tcW w:w="1742" w:type="pct"/>
            <w:vMerge/>
            <w:tcBorders>
              <w:top w:val="single" w:sz="4" w:space="0" w:color="auto"/>
              <w:left w:val="single" w:sz="4" w:space="0" w:color="auto"/>
              <w:bottom w:val="single" w:sz="4" w:space="0" w:color="000000"/>
              <w:right w:val="single" w:sz="4" w:space="0" w:color="auto"/>
            </w:tcBorders>
            <w:vAlign w:val="center"/>
            <w:hideMark/>
          </w:tcPr>
          <w:p w14:paraId="7FF30050" w14:textId="77777777" w:rsidR="00703A6B" w:rsidRPr="009B6FE8" w:rsidRDefault="00703A6B" w:rsidP="00703A6B">
            <w:pPr>
              <w:widowControl/>
              <w:autoSpaceDE/>
              <w:autoSpaceDN/>
              <w:rPr>
                <w:b/>
                <w:bCs/>
                <w:sz w:val="18"/>
                <w:szCs w:val="18"/>
                <w:lang w:val="en-US" w:eastAsia="en-US"/>
              </w:rPr>
            </w:pPr>
          </w:p>
        </w:tc>
        <w:tc>
          <w:tcPr>
            <w:tcW w:w="331" w:type="pct"/>
            <w:vMerge/>
            <w:tcBorders>
              <w:top w:val="single" w:sz="4" w:space="0" w:color="auto"/>
              <w:left w:val="single" w:sz="4" w:space="0" w:color="auto"/>
              <w:bottom w:val="single" w:sz="4" w:space="0" w:color="000000"/>
              <w:right w:val="single" w:sz="4" w:space="0" w:color="auto"/>
            </w:tcBorders>
            <w:vAlign w:val="center"/>
            <w:hideMark/>
          </w:tcPr>
          <w:p w14:paraId="285FFFD0" w14:textId="77777777" w:rsidR="00703A6B" w:rsidRPr="009B6FE8" w:rsidRDefault="00703A6B" w:rsidP="00703A6B">
            <w:pPr>
              <w:widowControl/>
              <w:autoSpaceDE/>
              <w:autoSpaceDN/>
              <w:rPr>
                <w:b/>
                <w:bCs/>
                <w:sz w:val="18"/>
                <w:szCs w:val="18"/>
                <w:lang w:val="en-US" w:eastAsia="en-US"/>
              </w:rPr>
            </w:pPr>
          </w:p>
        </w:tc>
        <w:tc>
          <w:tcPr>
            <w:tcW w:w="380" w:type="pct"/>
            <w:vMerge/>
            <w:tcBorders>
              <w:top w:val="single" w:sz="4" w:space="0" w:color="auto"/>
              <w:left w:val="single" w:sz="4" w:space="0" w:color="auto"/>
              <w:bottom w:val="single" w:sz="4" w:space="0" w:color="000000"/>
              <w:right w:val="single" w:sz="4" w:space="0" w:color="auto"/>
            </w:tcBorders>
            <w:vAlign w:val="center"/>
            <w:hideMark/>
          </w:tcPr>
          <w:p w14:paraId="05E5A70F" w14:textId="77777777" w:rsidR="00703A6B" w:rsidRPr="009B6FE8" w:rsidRDefault="00703A6B" w:rsidP="00703A6B">
            <w:pPr>
              <w:widowControl/>
              <w:autoSpaceDE/>
              <w:autoSpaceDN/>
              <w:rPr>
                <w:b/>
                <w:bCs/>
                <w:sz w:val="18"/>
                <w:szCs w:val="18"/>
                <w:lang w:val="en-US" w:eastAsia="en-US"/>
              </w:rPr>
            </w:pPr>
          </w:p>
        </w:tc>
        <w:tc>
          <w:tcPr>
            <w:tcW w:w="294" w:type="pct"/>
            <w:tcBorders>
              <w:top w:val="nil"/>
              <w:left w:val="nil"/>
              <w:bottom w:val="single" w:sz="4" w:space="0" w:color="auto"/>
              <w:right w:val="single" w:sz="4" w:space="0" w:color="auto"/>
            </w:tcBorders>
            <w:shd w:val="clear" w:color="000000" w:fill="CCFFFF"/>
            <w:vAlign w:val="center"/>
            <w:hideMark/>
          </w:tcPr>
          <w:p w14:paraId="56468B6B" w14:textId="77777777" w:rsidR="00703A6B" w:rsidRPr="009B6FE8" w:rsidRDefault="00703A6B" w:rsidP="00703A6B">
            <w:pPr>
              <w:widowControl/>
              <w:autoSpaceDE/>
              <w:autoSpaceDN/>
              <w:jc w:val="center"/>
              <w:rPr>
                <w:b/>
                <w:bCs/>
                <w:sz w:val="18"/>
                <w:szCs w:val="18"/>
                <w:lang w:val="en-US" w:eastAsia="en-US"/>
              </w:rPr>
            </w:pPr>
            <w:proofErr w:type="spellStart"/>
            <w:r w:rsidRPr="009B6FE8">
              <w:rPr>
                <w:b/>
                <w:bCs/>
                <w:sz w:val="18"/>
                <w:szCs w:val="18"/>
                <w:lang w:val="en-US" w:eastAsia="en-US"/>
              </w:rPr>
              <w:t>Fără</w:t>
            </w:r>
            <w:proofErr w:type="spellEnd"/>
            <w:r w:rsidRPr="009B6FE8">
              <w:rPr>
                <w:b/>
                <w:bCs/>
                <w:sz w:val="18"/>
                <w:szCs w:val="18"/>
                <w:lang w:val="en-US" w:eastAsia="en-US"/>
              </w:rPr>
              <w:br/>
            </w:r>
            <w:proofErr w:type="spellStart"/>
            <w:r w:rsidRPr="009B6FE8">
              <w:rPr>
                <w:b/>
                <w:bCs/>
                <w:sz w:val="18"/>
                <w:szCs w:val="18"/>
                <w:lang w:val="en-US" w:eastAsia="en-US"/>
              </w:rPr>
              <w:t>taxă</w:t>
            </w:r>
            <w:proofErr w:type="spellEnd"/>
            <w:r w:rsidRPr="009B6FE8">
              <w:rPr>
                <w:b/>
                <w:bCs/>
                <w:sz w:val="18"/>
                <w:szCs w:val="18"/>
                <w:lang w:val="en-US" w:eastAsia="en-US"/>
              </w:rPr>
              <w:t xml:space="preserve"> </w:t>
            </w:r>
            <w:proofErr w:type="spellStart"/>
            <w:r w:rsidRPr="009B6FE8">
              <w:rPr>
                <w:b/>
                <w:bCs/>
                <w:sz w:val="18"/>
                <w:szCs w:val="18"/>
                <w:lang w:val="en-US" w:eastAsia="en-US"/>
              </w:rPr>
              <w:t>români</w:t>
            </w:r>
            <w:proofErr w:type="spellEnd"/>
          </w:p>
        </w:tc>
        <w:tc>
          <w:tcPr>
            <w:tcW w:w="305" w:type="pct"/>
            <w:tcBorders>
              <w:top w:val="nil"/>
              <w:left w:val="nil"/>
              <w:bottom w:val="single" w:sz="4" w:space="0" w:color="auto"/>
              <w:right w:val="single" w:sz="4" w:space="0" w:color="auto"/>
            </w:tcBorders>
            <w:shd w:val="clear" w:color="000000" w:fill="CCFFFF"/>
            <w:vAlign w:val="center"/>
            <w:hideMark/>
          </w:tcPr>
          <w:p w14:paraId="6B5F5EB6" w14:textId="77777777" w:rsidR="00703A6B" w:rsidRPr="009B6FE8" w:rsidRDefault="00703A6B" w:rsidP="00703A6B">
            <w:pPr>
              <w:widowControl/>
              <w:autoSpaceDE/>
              <w:autoSpaceDN/>
              <w:jc w:val="center"/>
              <w:rPr>
                <w:b/>
                <w:bCs/>
                <w:sz w:val="18"/>
                <w:szCs w:val="18"/>
                <w:lang w:val="en-US" w:eastAsia="en-US"/>
              </w:rPr>
            </w:pPr>
            <w:proofErr w:type="spellStart"/>
            <w:r w:rsidRPr="009B6FE8">
              <w:rPr>
                <w:b/>
                <w:bCs/>
                <w:sz w:val="18"/>
                <w:szCs w:val="18"/>
                <w:lang w:val="en-US" w:eastAsia="en-US"/>
              </w:rPr>
              <w:t>Fără</w:t>
            </w:r>
            <w:proofErr w:type="spellEnd"/>
            <w:r w:rsidRPr="009B6FE8">
              <w:rPr>
                <w:b/>
                <w:bCs/>
                <w:sz w:val="18"/>
                <w:szCs w:val="18"/>
                <w:lang w:val="en-US" w:eastAsia="en-US"/>
              </w:rPr>
              <w:br/>
            </w:r>
            <w:proofErr w:type="spellStart"/>
            <w:r w:rsidRPr="009B6FE8">
              <w:rPr>
                <w:b/>
                <w:bCs/>
                <w:sz w:val="18"/>
                <w:szCs w:val="18"/>
                <w:lang w:val="en-US" w:eastAsia="en-US"/>
              </w:rPr>
              <w:t>taxă</w:t>
            </w:r>
            <w:proofErr w:type="spellEnd"/>
            <w:r w:rsidRPr="009B6FE8">
              <w:rPr>
                <w:b/>
                <w:bCs/>
                <w:sz w:val="18"/>
                <w:szCs w:val="18"/>
                <w:lang w:val="en-US" w:eastAsia="en-US"/>
              </w:rPr>
              <w:t xml:space="preserve"> RP</w:t>
            </w:r>
          </w:p>
        </w:tc>
        <w:tc>
          <w:tcPr>
            <w:tcW w:w="305" w:type="pct"/>
            <w:tcBorders>
              <w:top w:val="nil"/>
              <w:left w:val="nil"/>
              <w:bottom w:val="single" w:sz="4" w:space="0" w:color="auto"/>
              <w:right w:val="single" w:sz="4" w:space="0" w:color="auto"/>
            </w:tcBorders>
            <w:shd w:val="clear" w:color="000000" w:fill="CCFFFF"/>
            <w:vAlign w:val="center"/>
            <w:hideMark/>
          </w:tcPr>
          <w:p w14:paraId="44C159F6" w14:textId="77777777" w:rsidR="00703A6B" w:rsidRPr="009B6FE8" w:rsidRDefault="00703A6B" w:rsidP="00703A6B">
            <w:pPr>
              <w:widowControl/>
              <w:autoSpaceDE/>
              <w:autoSpaceDN/>
              <w:jc w:val="center"/>
              <w:rPr>
                <w:b/>
                <w:bCs/>
                <w:sz w:val="18"/>
                <w:szCs w:val="18"/>
                <w:lang w:val="en-US" w:eastAsia="en-US"/>
              </w:rPr>
            </w:pPr>
            <w:proofErr w:type="spellStart"/>
            <w:r w:rsidRPr="009B6FE8">
              <w:rPr>
                <w:b/>
                <w:bCs/>
                <w:sz w:val="18"/>
                <w:szCs w:val="18"/>
                <w:lang w:val="en-US" w:eastAsia="en-US"/>
              </w:rPr>
              <w:t>Fără</w:t>
            </w:r>
            <w:proofErr w:type="spellEnd"/>
            <w:r w:rsidRPr="009B6FE8">
              <w:rPr>
                <w:b/>
                <w:bCs/>
                <w:sz w:val="18"/>
                <w:szCs w:val="18"/>
                <w:lang w:val="en-US" w:eastAsia="en-US"/>
              </w:rPr>
              <w:t xml:space="preserve"> </w:t>
            </w:r>
            <w:proofErr w:type="spellStart"/>
            <w:r w:rsidRPr="009B6FE8">
              <w:rPr>
                <w:b/>
                <w:bCs/>
                <w:sz w:val="18"/>
                <w:szCs w:val="18"/>
                <w:lang w:val="en-US" w:eastAsia="en-US"/>
              </w:rPr>
              <w:t>taxă</w:t>
            </w:r>
            <w:proofErr w:type="spellEnd"/>
            <w:r w:rsidRPr="009B6FE8">
              <w:rPr>
                <w:b/>
                <w:bCs/>
                <w:sz w:val="18"/>
                <w:szCs w:val="18"/>
                <w:lang w:val="en-US" w:eastAsia="en-US"/>
              </w:rPr>
              <w:br/>
              <w:t>UE CEE</w:t>
            </w:r>
          </w:p>
        </w:tc>
        <w:tc>
          <w:tcPr>
            <w:tcW w:w="277" w:type="pct"/>
            <w:tcBorders>
              <w:top w:val="nil"/>
              <w:left w:val="nil"/>
              <w:bottom w:val="single" w:sz="4" w:space="0" w:color="auto"/>
              <w:right w:val="single" w:sz="4" w:space="0" w:color="auto"/>
            </w:tcBorders>
            <w:shd w:val="clear" w:color="000000" w:fill="CCFFFF"/>
            <w:vAlign w:val="center"/>
            <w:hideMark/>
          </w:tcPr>
          <w:p w14:paraId="48A5174C" w14:textId="77777777" w:rsidR="00703A6B" w:rsidRPr="009B6FE8" w:rsidRDefault="00703A6B" w:rsidP="00703A6B">
            <w:pPr>
              <w:widowControl/>
              <w:autoSpaceDE/>
              <w:autoSpaceDN/>
              <w:jc w:val="center"/>
              <w:rPr>
                <w:b/>
                <w:bCs/>
                <w:sz w:val="18"/>
                <w:szCs w:val="18"/>
                <w:lang w:val="en-US" w:eastAsia="en-US"/>
              </w:rPr>
            </w:pPr>
            <w:r w:rsidRPr="009B6FE8">
              <w:rPr>
                <w:b/>
                <w:bCs/>
                <w:sz w:val="18"/>
                <w:szCs w:val="18"/>
                <w:lang w:val="en-US" w:eastAsia="en-US"/>
              </w:rPr>
              <w:t>Cu</w:t>
            </w:r>
            <w:r w:rsidRPr="009B6FE8">
              <w:rPr>
                <w:b/>
                <w:bCs/>
                <w:sz w:val="18"/>
                <w:szCs w:val="18"/>
                <w:lang w:val="en-US" w:eastAsia="en-US"/>
              </w:rPr>
              <w:br/>
            </w:r>
            <w:proofErr w:type="spellStart"/>
            <w:r w:rsidRPr="009B6FE8">
              <w:rPr>
                <w:b/>
                <w:bCs/>
                <w:sz w:val="18"/>
                <w:szCs w:val="18"/>
                <w:lang w:val="en-US" w:eastAsia="en-US"/>
              </w:rPr>
              <w:t>taxă</w:t>
            </w:r>
            <w:proofErr w:type="spellEnd"/>
            <w:r w:rsidRPr="009B6FE8">
              <w:rPr>
                <w:b/>
                <w:bCs/>
                <w:sz w:val="18"/>
                <w:szCs w:val="18"/>
                <w:lang w:val="en-US" w:eastAsia="en-US"/>
              </w:rPr>
              <w:t xml:space="preserve"> </w:t>
            </w:r>
            <w:proofErr w:type="spellStart"/>
            <w:r w:rsidRPr="009B6FE8">
              <w:rPr>
                <w:b/>
                <w:bCs/>
                <w:sz w:val="18"/>
                <w:szCs w:val="18"/>
                <w:lang w:val="en-US" w:eastAsia="en-US"/>
              </w:rPr>
              <w:t>români</w:t>
            </w:r>
            <w:proofErr w:type="spellEnd"/>
          </w:p>
        </w:tc>
        <w:tc>
          <w:tcPr>
            <w:tcW w:w="256" w:type="pct"/>
            <w:tcBorders>
              <w:top w:val="nil"/>
              <w:left w:val="nil"/>
              <w:bottom w:val="single" w:sz="4" w:space="0" w:color="auto"/>
              <w:right w:val="single" w:sz="4" w:space="0" w:color="auto"/>
            </w:tcBorders>
            <w:shd w:val="clear" w:color="000000" w:fill="CCFFFF"/>
            <w:vAlign w:val="center"/>
            <w:hideMark/>
          </w:tcPr>
          <w:p w14:paraId="007B8BCA" w14:textId="77777777" w:rsidR="00703A6B" w:rsidRPr="009B6FE8" w:rsidRDefault="00703A6B" w:rsidP="00703A6B">
            <w:pPr>
              <w:widowControl/>
              <w:autoSpaceDE/>
              <w:autoSpaceDN/>
              <w:jc w:val="center"/>
              <w:rPr>
                <w:b/>
                <w:bCs/>
                <w:sz w:val="18"/>
                <w:szCs w:val="18"/>
                <w:lang w:val="en-US" w:eastAsia="en-US"/>
              </w:rPr>
            </w:pPr>
            <w:r w:rsidRPr="009B6FE8">
              <w:rPr>
                <w:b/>
                <w:bCs/>
                <w:sz w:val="18"/>
                <w:szCs w:val="18"/>
                <w:lang w:val="en-US" w:eastAsia="en-US"/>
              </w:rPr>
              <w:t xml:space="preserve">Cu </w:t>
            </w:r>
            <w:proofErr w:type="spellStart"/>
            <w:r w:rsidRPr="009B6FE8">
              <w:rPr>
                <w:b/>
                <w:bCs/>
                <w:sz w:val="18"/>
                <w:szCs w:val="18"/>
                <w:lang w:val="en-US" w:eastAsia="en-US"/>
              </w:rPr>
              <w:t>taxă</w:t>
            </w:r>
            <w:proofErr w:type="spellEnd"/>
            <w:r w:rsidRPr="009B6FE8">
              <w:rPr>
                <w:b/>
                <w:bCs/>
                <w:sz w:val="18"/>
                <w:szCs w:val="18"/>
                <w:lang w:val="en-US" w:eastAsia="en-US"/>
              </w:rPr>
              <w:br/>
              <w:t xml:space="preserve"> RM</w:t>
            </w:r>
          </w:p>
        </w:tc>
        <w:tc>
          <w:tcPr>
            <w:tcW w:w="291" w:type="pct"/>
            <w:tcBorders>
              <w:top w:val="nil"/>
              <w:left w:val="nil"/>
              <w:bottom w:val="single" w:sz="4" w:space="0" w:color="auto"/>
              <w:right w:val="single" w:sz="4" w:space="0" w:color="auto"/>
            </w:tcBorders>
            <w:shd w:val="clear" w:color="000000" w:fill="CCFFFF"/>
            <w:vAlign w:val="center"/>
            <w:hideMark/>
          </w:tcPr>
          <w:p w14:paraId="1EAE7B4F" w14:textId="77777777" w:rsidR="00703A6B" w:rsidRPr="009B6FE8" w:rsidRDefault="00703A6B" w:rsidP="00703A6B">
            <w:pPr>
              <w:widowControl/>
              <w:autoSpaceDE/>
              <w:autoSpaceDN/>
              <w:jc w:val="center"/>
              <w:rPr>
                <w:b/>
                <w:bCs/>
                <w:sz w:val="18"/>
                <w:szCs w:val="18"/>
                <w:lang w:val="en-US" w:eastAsia="en-US"/>
              </w:rPr>
            </w:pPr>
            <w:r w:rsidRPr="009B6FE8">
              <w:rPr>
                <w:b/>
                <w:bCs/>
                <w:sz w:val="18"/>
                <w:szCs w:val="18"/>
                <w:lang w:val="en-US" w:eastAsia="en-US"/>
              </w:rPr>
              <w:t xml:space="preserve">Cu </w:t>
            </w:r>
            <w:proofErr w:type="spellStart"/>
            <w:r w:rsidRPr="009B6FE8">
              <w:rPr>
                <w:b/>
                <w:bCs/>
                <w:sz w:val="18"/>
                <w:szCs w:val="18"/>
                <w:lang w:val="en-US" w:eastAsia="en-US"/>
              </w:rPr>
              <w:t>taxă</w:t>
            </w:r>
            <w:proofErr w:type="spellEnd"/>
            <w:r w:rsidRPr="009B6FE8">
              <w:rPr>
                <w:b/>
                <w:bCs/>
                <w:sz w:val="18"/>
                <w:szCs w:val="18"/>
                <w:lang w:val="en-US" w:eastAsia="en-US"/>
              </w:rPr>
              <w:t xml:space="preserve"> UE CEE</w:t>
            </w:r>
          </w:p>
        </w:tc>
        <w:tc>
          <w:tcPr>
            <w:tcW w:w="304" w:type="pct"/>
            <w:tcBorders>
              <w:top w:val="nil"/>
              <w:left w:val="nil"/>
              <w:bottom w:val="single" w:sz="4" w:space="0" w:color="auto"/>
              <w:right w:val="single" w:sz="4" w:space="0" w:color="auto"/>
            </w:tcBorders>
            <w:shd w:val="clear" w:color="000000" w:fill="CCFFFF"/>
            <w:vAlign w:val="center"/>
            <w:hideMark/>
          </w:tcPr>
          <w:p w14:paraId="26BD3EA6" w14:textId="77777777" w:rsidR="00703A6B" w:rsidRPr="009B6FE8" w:rsidRDefault="00703A6B" w:rsidP="00703A6B">
            <w:pPr>
              <w:widowControl/>
              <w:autoSpaceDE/>
              <w:autoSpaceDN/>
              <w:jc w:val="center"/>
              <w:rPr>
                <w:b/>
                <w:bCs/>
                <w:sz w:val="18"/>
                <w:szCs w:val="18"/>
                <w:lang w:val="en-US" w:eastAsia="en-US"/>
              </w:rPr>
            </w:pPr>
            <w:proofErr w:type="spellStart"/>
            <w:r w:rsidRPr="009B6FE8">
              <w:rPr>
                <w:b/>
                <w:bCs/>
                <w:sz w:val="18"/>
                <w:szCs w:val="18"/>
                <w:lang w:val="en-US" w:eastAsia="en-US"/>
              </w:rPr>
              <w:t>Bursieri</w:t>
            </w:r>
            <w:proofErr w:type="spellEnd"/>
            <w:r w:rsidRPr="009B6FE8">
              <w:rPr>
                <w:b/>
                <w:bCs/>
                <w:sz w:val="18"/>
                <w:szCs w:val="18"/>
                <w:lang w:val="en-US" w:eastAsia="en-US"/>
              </w:rPr>
              <w:t xml:space="preserve"> ai </w:t>
            </w:r>
            <w:proofErr w:type="spellStart"/>
            <w:r w:rsidRPr="009B6FE8">
              <w:rPr>
                <w:b/>
                <w:bCs/>
                <w:sz w:val="18"/>
                <w:szCs w:val="18"/>
                <w:lang w:val="en-US" w:eastAsia="en-US"/>
              </w:rPr>
              <w:t>statului</w:t>
            </w:r>
            <w:proofErr w:type="spellEnd"/>
            <w:r w:rsidRPr="009B6FE8">
              <w:rPr>
                <w:b/>
                <w:bCs/>
                <w:sz w:val="18"/>
                <w:szCs w:val="18"/>
                <w:lang w:val="en-US" w:eastAsia="en-US"/>
              </w:rPr>
              <w:t xml:space="preserve"> </w:t>
            </w:r>
            <w:proofErr w:type="spellStart"/>
            <w:r w:rsidRPr="009B6FE8">
              <w:rPr>
                <w:b/>
                <w:bCs/>
                <w:sz w:val="18"/>
                <w:szCs w:val="18"/>
                <w:lang w:val="en-US" w:eastAsia="en-US"/>
              </w:rPr>
              <w:t>român</w:t>
            </w:r>
            <w:proofErr w:type="spellEnd"/>
          </w:p>
        </w:tc>
        <w:tc>
          <w:tcPr>
            <w:tcW w:w="291" w:type="pct"/>
            <w:tcBorders>
              <w:top w:val="nil"/>
              <w:left w:val="nil"/>
              <w:bottom w:val="single" w:sz="4" w:space="0" w:color="auto"/>
              <w:right w:val="single" w:sz="4" w:space="0" w:color="auto"/>
            </w:tcBorders>
            <w:shd w:val="clear" w:color="000000" w:fill="CCFFFF"/>
            <w:vAlign w:val="center"/>
            <w:hideMark/>
          </w:tcPr>
          <w:p w14:paraId="45192715" w14:textId="77777777" w:rsidR="00703A6B" w:rsidRPr="009B6FE8" w:rsidRDefault="00703A6B" w:rsidP="00703A6B">
            <w:pPr>
              <w:widowControl/>
              <w:autoSpaceDE/>
              <w:autoSpaceDN/>
              <w:jc w:val="center"/>
              <w:rPr>
                <w:b/>
                <w:bCs/>
                <w:sz w:val="18"/>
                <w:szCs w:val="18"/>
                <w:lang w:val="en-US" w:eastAsia="en-US"/>
              </w:rPr>
            </w:pPr>
            <w:r w:rsidRPr="009B6FE8">
              <w:rPr>
                <w:b/>
                <w:bCs/>
                <w:sz w:val="18"/>
                <w:szCs w:val="18"/>
                <w:lang w:val="en-US" w:eastAsia="en-US"/>
              </w:rPr>
              <w:t>CPV</w:t>
            </w:r>
          </w:p>
        </w:tc>
        <w:tc>
          <w:tcPr>
            <w:tcW w:w="221" w:type="pct"/>
            <w:vMerge/>
            <w:tcBorders>
              <w:top w:val="single" w:sz="4" w:space="0" w:color="auto"/>
              <w:left w:val="single" w:sz="4" w:space="0" w:color="auto"/>
              <w:bottom w:val="single" w:sz="4" w:space="0" w:color="000000"/>
              <w:right w:val="nil"/>
            </w:tcBorders>
            <w:vAlign w:val="center"/>
            <w:hideMark/>
          </w:tcPr>
          <w:p w14:paraId="70FD185F" w14:textId="77777777" w:rsidR="00703A6B" w:rsidRPr="009B6FE8" w:rsidRDefault="00703A6B" w:rsidP="00703A6B">
            <w:pPr>
              <w:widowControl/>
              <w:autoSpaceDE/>
              <w:autoSpaceDN/>
              <w:rPr>
                <w:b/>
                <w:bCs/>
                <w:sz w:val="18"/>
                <w:szCs w:val="18"/>
                <w:lang w:val="en-US" w:eastAsia="en-US"/>
              </w:rPr>
            </w:pPr>
          </w:p>
        </w:tc>
      </w:tr>
      <w:tr w:rsidR="00703A6B" w:rsidRPr="00703A6B" w14:paraId="6CD9B442" w14:textId="77777777" w:rsidTr="00703A6B">
        <w:trPr>
          <w:trHeight w:val="276"/>
        </w:trPr>
        <w:tc>
          <w:tcPr>
            <w:tcW w:w="1742" w:type="pct"/>
            <w:vMerge w:val="restart"/>
            <w:tcBorders>
              <w:top w:val="nil"/>
              <w:left w:val="single" w:sz="4" w:space="0" w:color="auto"/>
              <w:bottom w:val="single" w:sz="4" w:space="0" w:color="000000"/>
              <w:right w:val="single" w:sz="4" w:space="0" w:color="auto"/>
            </w:tcBorders>
            <w:shd w:val="clear" w:color="000000" w:fill="FFFFCC"/>
            <w:noWrap/>
            <w:vAlign w:val="center"/>
            <w:hideMark/>
          </w:tcPr>
          <w:p w14:paraId="750F28B6" w14:textId="77777777" w:rsidR="00703A6B" w:rsidRPr="00832FF4" w:rsidRDefault="00703A6B" w:rsidP="00703A6B">
            <w:pPr>
              <w:widowControl/>
              <w:autoSpaceDE/>
              <w:autoSpaceDN/>
              <w:rPr>
                <w:sz w:val="18"/>
                <w:szCs w:val="18"/>
                <w:lang w:val="it-IT" w:eastAsia="en-US"/>
              </w:rPr>
            </w:pPr>
            <w:r w:rsidRPr="00832FF4">
              <w:rPr>
                <w:sz w:val="18"/>
                <w:szCs w:val="18"/>
                <w:lang w:val="it-IT" w:eastAsia="en-US"/>
              </w:rPr>
              <w:t>Controlul şi Expertiza Produselor Alimentare</w:t>
            </w:r>
          </w:p>
        </w:tc>
        <w:tc>
          <w:tcPr>
            <w:tcW w:w="331" w:type="pct"/>
            <w:tcBorders>
              <w:top w:val="nil"/>
              <w:left w:val="nil"/>
              <w:bottom w:val="single" w:sz="4" w:space="0" w:color="auto"/>
              <w:right w:val="single" w:sz="4" w:space="0" w:color="auto"/>
            </w:tcBorders>
            <w:shd w:val="clear" w:color="auto" w:fill="auto"/>
            <w:noWrap/>
            <w:vAlign w:val="bottom"/>
            <w:hideMark/>
          </w:tcPr>
          <w:p w14:paraId="6199B1C5"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I</w:t>
            </w:r>
          </w:p>
        </w:tc>
        <w:tc>
          <w:tcPr>
            <w:tcW w:w="3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045C2E2"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a</w:t>
            </w:r>
          </w:p>
        </w:tc>
        <w:tc>
          <w:tcPr>
            <w:tcW w:w="294" w:type="pct"/>
            <w:tcBorders>
              <w:top w:val="nil"/>
              <w:left w:val="nil"/>
              <w:bottom w:val="single" w:sz="4" w:space="0" w:color="auto"/>
              <w:right w:val="single" w:sz="4" w:space="0" w:color="auto"/>
            </w:tcBorders>
            <w:shd w:val="clear" w:color="auto" w:fill="auto"/>
            <w:noWrap/>
            <w:vAlign w:val="bottom"/>
            <w:hideMark/>
          </w:tcPr>
          <w:p w14:paraId="6F523CA7"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19</w:t>
            </w:r>
          </w:p>
        </w:tc>
        <w:tc>
          <w:tcPr>
            <w:tcW w:w="305" w:type="pct"/>
            <w:tcBorders>
              <w:top w:val="nil"/>
              <w:left w:val="nil"/>
              <w:bottom w:val="single" w:sz="4" w:space="0" w:color="auto"/>
              <w:right w:val="single" w:sz="4" w:space="0" w:color="auto"/>
            </w:tcBorders>
            <w:shd w:val="clear" w:color="auto" w:fill="auto"/>
            <w:noWrap/>
            <w:vAlign w:val="bottom"/>
            <w:hideMark/>
          </w:tcPr>
          <w:p w14:paraId="40EDC9BB"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5</w:t>
            </w:r>
          </w:p>
        </w:tc>
        <w:tc>
          <w:tcPr>
            <w:tcW w:w="305" w:type="pct"/>
            <w:tcBorders>
              <w:top w:val="nil"/>
              <w:left w:val="nil"/>
              <w:bottom w:val="single" w:sz="4" w:space="0" w:color="auto"/>
              <w:right w:val="single" w:sz="4" w:space="0" w:color="auto"/>
            </w:tcBorders>
            <w:shd w:val="clear" w:color="auto" w:fill="auto"/>
            <w:noWrap/>
            <w:vAlign w:val="bottom"/>
            <w:hideMark/>
          </w:tcPr>
          <w:p w14:paraId="7D60D688"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0</w:t>
            </w:r>
          </w:p>
        </w:tc>
        <w:tc>
          <w:tcPr>
            <w:tcW w:w="277" w:type="pct"/>
            <w:tcBorders>
              <w:top w:val="nil"/>
              <w:left w:val="nil"/>
              <w:bottom w:val="single" w:sz="4" w:space="0" w:color="auto"/>
              <w:right w:val="single" w:sz="4" w:space="0" w:color="auto"/>
            </w:tcBorders>
            <w:shd w:val="clear" w:color="auto" w:fill="auto"/>
            <w:noWrap/>
            <w:vAlign w:val="bottom"/>
            <w:hideMark/>
          </w:tcPr>
          <w:p w14:paraId="07132A2D"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1</w:t>
            </w:r>
          </w:p>
        </w:tc>
        <w:tc>
          <w:tcPr>
            <w:tcW w:w="256" w:type="pct"/>
            <w:tcBorders>
              <w:top w:val="nil"/>
              <w:left w:val="nil"/>
              <w:bottom w:val="single" w:sz="4" w:space="0" w:color="auto"/>
              <w:right w:val="single" w:sz="4" w:space="0" w:color="auto"/>
            </w:tcBorders>
            <w:shd w:val="clear" w:color="auto" w:fill="auto"/>
            <w:noWrap/>
            <w:vAlign w:val="bottom"/>
            <w:hideMark/>
          </w:tcPr>
          <w:p w14:paraId="0545C31D"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0</w:t>
            </w:r>
          </w:p>
        </w:tc>
        <w:tc>
          <w:tcPr>
            <w:tcW w:w="291" w:type="pct"/>
            <w:tcBorders>
              <w:top w:val="nil"/>
              <w:left w:val="nil"/>
              <w:bottom w:val="single" w:sz="4" w:space="0" w:color="auto"/>
              <w:right w:val="single" w:sz="4" w:space="0" w:color="auto"/>
            </w:tcBorders>
            <w:shd w:val="clear" w:color="auto" w:fill="auto"/>
            <w:noWrap/>
            <w:vAlign w:val="bottom"/>
            <w:hideMark/>
          </w:tcPr>
          <w:p w14:paraId="605ADCF1"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0</w:t>
            </w:r>
          </w:p>
        </w:tc>
        <w:tc>
          <w:tcPr>
            <w:tcW w:w="304" w:type="pct"/>
            <w:tcBorders>
              <w:top w:val="nil"/>
              <w:left w:val="nil"/>
              <w:bottom w:val="single" w:sz="4" w:space="0" w:color="auto"/>
              <w:right w:val="single" w:sz="4" w:space="0" w:color="auto"/>
            </w:tcBorders>
            <w:shd w:val="clear" w:color="auto" w:fill="auto"/>
            <w:noWrap/>
            <w:vAlign w:val="bottom"/>
            <w:hideMark/>
          </w:tcPr>
          <w:p w14:paraId="18DAE63D"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0</w:t>
            </w:r>
          </w:p>
        </w:tc>
        <w:tc>
          <w:tcPr>
            <w:tcW w:w="291" w:type="pct"/>
            <w:tcBorders>
              <w:top w:val="nil"/>
              <w:left w:val="nil"/>
              <w:bottom w:val="single" w:sz="4" w:space="0" w:color="auto"/>
              <w:right w:val="single" w:sz="4" w:space="0" w:color="auto"/>
            </w:tcBorders>
            <w:shd w:val="clear" w:color="auto" w:fill="auto"/>
            <w:noWrap/>
            <w:vAlign w:val="bottom"/>
            <w:hideMark/>
          </w:tcPr>
          <w:p w14:paraId="20BF8016"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2</w:t>
            </w:r>
          </w:p>
        </w:tc>
        <w:tc>
          <w:tcPr>
            <w:tcW w:w="221" w:type="pct"/>
            <w:tcBorders>
              <w:top w:val="nil"/>
              <w:left w:val="nil"/>
              <w:bottom w:val="single" w:sz="4" w:space="0" w:color="auto"/>
              <w:right w:val="nil"/>
            </w:tcBorders>
            <w:shd w:val="clear" w:color="auto" w:fill="auto"/>
            <w:noWrap/>
            <w:vAlign w:val="bottom"/>
            <w:hideMark/>
          </w:tcPr>
          <w:p w14:paraId="6DA1A23B" w14:textId="77777777" w:rsidR="00703A6B" w:rsidRPr="009B6FE8" w:rsidRDefault="00703A6B" w:rsidP="00703A6B">
            <w:pPr>
              <w:widowControl/>
              <w:autoSpaceDE/>
              <w:autoSpaceDN/>
              <w:jc w:val="center"/>
              <w:rPr>
                <w:b/>
                <w:bCs/>
                <w:sz w:val="18"/>
                <w:szCs w:val="18"/>
                <w:lang w:val="en-US" w:eastAsia="en-US"/>
              </w:rPr>
            </w:pPr>
            <w:r w:rsidRPr="009B6FE8">
              <w:rPr>
                <w:b/>
                <w:bCs/>
                <w:sz w:val="18"/>
                <w:szCs w:val="18"/>
                <w:lang w:val="en-US" w:eastAsia="en-US"/>
              </w:rPr>
              <w:t>27</w:t>
            </w:r>
          </w:p>
        </w:tc>
      </w:tr>
      <w:tr w:rsidR="00703A6B" w:rsidRPr="00703A6B" w14:paraId="521C726A" w14:textId="77777777" w:rsidTr="00703A6B">
        <w:trPr>
          <w:trHeight w:val="276"/>
        </w:trPr>
        <w:tc>
          <w:tcPr>
            <w:tcW w:w="1742" w:type="pct"/>
            <w:vMerge/>
            <w:tcBorders>
              <w:top w:val="nil"/>
              <w:left w:val="single" w:sz="4" w:space="0" w:color="auto"/>
              <w:bottom w:val="single" w:sz="4" w:space="0" w:color="000000"/>
              <w:right w:val="single" w:sz="4" w:space="0" w:color="auto"/>
            </w:tcBorders>
            <w:vAlign w:val="center"/>
            <w:hideMark/>
          </w:tcPr>
          <w:p w14:paraId="76E52782" w14:textId="77777777" w:rsidR="00703A6B" w:rsidRPr="009B6FE8" w:rsidRDefault="00703A6B" w:rsidP="00703A6B">
            <w:pPr>
              <w:widowControl/>
              <w:autoSpaceDE/>
              <w:autoSpaceDN/>
              <w:rPr>
                <w:sz w:val="18"/>
                <w:szCs w:val="18"/>
                <w:lang w:val="en-US" w:eastAsia="en-US"/>
              </w:rPr>
            </w:pPr>
          </w:p>
        </w:tc>
        <w:tc>
          <w:tcPr>
            <w:tcW w:w="331" w:type="pct"/>
            <w:tcBorders>
              <w:top w:val="nil"/>
              <w:left w:val="nil"/>
              <w:bottom w:val="single" w:sz="4" w:space="0" w:color="auto"/>
              <w:right w:val="single" w:sz="4" w:space="0" w:color="auto"/>
            </w:tcBorders>
            <w:shd w:val="clear" w:color="auto" w:fill="auto"/>
            <w:noWrap/>
            <w:vAlign w:val="bottom"/>
            <w:hideMark/>
          </w:tcPr>
          <w:p w14:paraId="502996D8"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II</w:t>
            </w:r>
          </w:p>
        </w:tc>
        <w:tc>
          <w:tcPr>
            <w:tcW w:w="380" w:type="pct"/>
            <w:vMerge/>
            <w:tcBorders>
              <w:top w:val="nil"/>
              <w:left w:val="single" w:sz="4" w:space="0" w:color="auto"/>
              <w:bottom w:val="single" w:sz="4" w:space="0" w:color="auto"/>
              <w:right w:val="single" w:sz="4" w:space="0" w:color="auto"/>
            </w:tcBorders>
            <w:vAlign w:val="center"/>
            <w:hideMark/>
          </w:tcPr>
          <w:p w14:paraId="668CB69B" w14:textId="77777777" w:rsidR="00703A6B" w:rsidRPr="009B6FE8" w:rsidRDefault="00703A6B" w:rsidP="00703A6B">
            <w:pPr>
              <w:widowControl/>
              <w:autoSpaceDE/>
              <w:autoSpaceDN/>
              <w:rPr>
                <w:sz w:val="18"/>
                <w:szCs w:val="18"/>
                <w:lang w:val="en-US" w:eastAsia="en-US"/>
              </w:rPr>
            </w:pPr>
          </w:p>
        </w:tc>
        <w:tc>
          <w:tcPr>
            <w:tcW w:w="294" w:type="pct"/>
            <w:tcBorders>
              <w:top w:val="nil"/>
              <w:left w:val="nil"/>
              <w:bottom w:val="single" w:sz="4" w:space="0" w:color="auto"/>
              <w:right w:val="single" w:sz="4" w:space="0" w:color="auto"/>
            </w:tcBorders>
            <w:shd w:val="clear" w:color="auto" w:fill="auto"/>
            <w:noWrap/>
            <w:vAlign w:val="bottom"/>
            <w:hideMark/>
          </w:tcPr>
          <w:p w14:paraId="3F4645DB"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21</w:t>
            </w:r>
          </w:p>
        </w:tc>
        <w:tc>
          <w:tcPr>
            <w:tcW w:w="305" w:type="pct"/>
            <w:tcBorders>
              <w:top w:val="nil"/>
              <w:left w:val="nil"/>
              <w:bottom w:val="single" w:sz="4" w:space="0" w:color="auto"/>
              <w:right w:val="single" w:sz="4" w:space="0" w:color="auto"/>
            </w:tcBorders>
            <w:shd w:val="clear" w:color="auto" w:fill="auto"/>
            <w:noWrap/>
            <w:vAlign w:val="bottom"/>
            <w:hideMark/>
          </w:tcPr>
          <w:p w14:paraId="05F2AB78"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1</w:t>
            </w:r>
          </w:p>
        </w:tc>
        <w:tc>
          <w:tcPr>
            <w:tcW w:w="305" w:type="pct"/>
            <w:tcBorders>
              <w:top w:val="nil"/>
              <w:left w:val="nil"/>
              <w:bottom w:val="single" w:sz="4" w:space="0" w:color="auto"/>
              <w:right w:val="single" w:sz="4" w:space="0" w:color="auto"/>
            </w:tcBorders>
            <w:shd w:val="clear" w:color="auto" w:fill="auto"/>
            <w:noWrap/>
            <w:vAlign w:val="bottom"/>
            <w:hideMark/>
          </w:tcPr>
          <w:p w14:paraId="49A8C3F4"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0</w:t>
            </w:r>
          </w:p>
        </w:tc>
        <w:tc>
          <w:tcPr>
            <w:tcW w:w="277" w:type="pct"/>
            <w:tcBorders>
              <w:top w:val="nil"/>
              <w:left w:val="nil"/>
              <w:bottom w:val="single" w:sz="4" w:space="0" w:color="auto"/>
              <w:right w:val="single" w:sz="4" w:space="0" w:color="auto"/>
            </w:tcBorders>
            <w:shd w:val="clear" w:color="auto" w:fill="auto"/>
            <w:noWrap/>
            <w:vAlign w:val="bottom"/>
            <w:hideMark/>
          </w:tcPr>
          <w:p w14:paraId="6A724BAB"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0</w:t>
            </w:r>
          </w:p>
        </w:tc>
        <w:tc>
          <w:tcPr>
            <w:tcW w:w="256" w:type="pct"/>
            <w:tcBorders>
              <w:top w:val="nil"/>
              <w:left w:val="nil"/>
              <w:bottom w:val="single" w:sz="4" w:space="0" w:color="auto"/>
              <w:right w:val="single" w:sz="4" w:space="0" w:color="auto"/>
            </w:tcBorders>
            <w:shd w:val="clear" w:color="auto" w:fill="auto"/>
            <w:noWrap/>
            <w:vAlign w:val="bottom"/>
            <w:hideMark/>
          </w:tcPr>
          <w:p w14:paraId="3DCDCBC4"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0</w:t>
            </w:r>
          </w:p>
        </w:tc>
        <w:tc>
          <w:tcPr>
            <w:tcW w:w="291" w:type="pct"/>
            <w:tcBorders>
              <w:top w:val="nil"/>
              <w:left w:val="nil"/>
              <w:bottom w:val="single" w:sz="4" w:space="0" w:color="auto"/>
              <w:right w:val="single" w:sz="4" w:space="0" w:color="auto"/>
            </w:tcBorders>
            <w:shd w:val="clear" w:color="auto" w:fill="auto"/>
            <w:noWrap/>
            <w:vAlign w:val="bottom"/>
            <w:hideMark/>
          </w:tcPr>
          <w:p w14:paraId="1B0F0695"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0</w:t>
            </w:r>
          </w:p>
        </w:tc>
        <w:tc>
          <w:tcPr>
            <w:tcW w:w="304" w:type="pct"/>
            <w:tcBorders>
              <w:top w:val="nil"/>
              <w:left w:val="nil"/>
              <w:bottom w:val="single" w:sz="4" w:space="0" w:color="auto"/>
              <w:right w:val="single" w:sz="4" w:space="0" w:color="auto"/>
            </w:tcBorders>
            <w:shd w:val="clear" w:color="auto" w:fill="auto"/>
            <w:noWrap/>
            <w:vAlign w:val="bottom"/>
            <w:hideMark/>
          </w:tcPr>
          <w:p w14:paraId="2A7C3695"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0</w:t>
            </w:r>
          </w:p>
        </w:tc>
        <w:tc>
          <w:tcPr>
            <w:tcW w:w="291" w:type="pct"/>
            <w:tcBorders>
              <w:top w:val="nil"/>
              <w:left w:val="nil"/>
              <w:bottom w:val="single" w:sz="4" w:space="0" w:color="auto"/>
              <w:right w:val="single" w:sz="4" w:space="0" w:color="auto"/>
            </w:tcBorders>
            <w:shd w:val="clear" w:color="auto" w:fill="auto"/>
            <w:noWrap/>
            <w:vAlign w:val="bottom"/>
            <w:hideMark/>
          </w:tcPr>
          <w:p w14:paraId="7A46AB4C"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0</w:t>
            </w:r>
          </w:p>
        </w:tc>
        <w:tc>
          <w:tcPr>
            <w:tcW w:w="221" w:type="pct"/>
            <w:tcBorders>
              <w:top w:val="nil"/>
              <w:left w:val="nil"/>
              <w:bottom w:val="single" w:sz="4" w:space="0" w:color="auto"/>
              <w:right w:val="nil"/>
            </w:tcBorders>
            <w:shd w:val="clear" w:color="auto" w:fill="auto"/>
            <w:noWrap/>
            <w:vAlign w:val="bottom"/>
            <w:hideMark/>
          </w:tcPr>
          <w:p w14:paraId="04267328" w14:textId="77777777" w:rsidR="00703A6B" w:rsidRPr="009B6FE8" w:rsidRDefault="00703A6B" w:rsidP="00703A6B">
            <w:pPr>
              <w:widowControl/>
              <w:autoSpaceDE/>
              <w:autoSpaceDN/>
              <w:jc w:val="center"/>
              <w:rPr>
                <w:b/>
                <w:bCs/>
                <w:sz w:val="18"/>
                <w:szCs w:val="18"/>
                <w:lang w:val="en-US" w:eastAsia="en-US"/>
              </w:rPr>
            </w:pPr>
            <w:r w:rsidRPr="009B6FE8">
              <w:rPr>
                <w:b/>
                <w:bCs/>
                <w:sz w:val="18"/>
                <w:szCs w:val="18"/>
                <w:lang w:val="en-US" w:eastAsia="en-US"/>
              </w:rPr>
              <w:t>22</w:t>
            </w:r>
          </w:p>
        </w:tc>
      </w:tr>
      <w:tr w:rsidR="00703A6B" w:rsidRPr="00703A6B" w14:paraId="006FA1F9" w14:textId="77777777" w:rsidTr="00703A6B">
        <w:trPr>
          <w:trHeight w:val="279"/>
        </w:trPr>
        <w:tc>
          <w:tcPr>
            <w:tcW w:w="1742" w:type="pct"/>
            <w:vMerge w:val="restart"/>
            <w:tcBorders>
              <w:top w:val="nil"/>
              <w:left w:val="single" w:sz="4" w:space="0" w:color="auto"/>
              <w:bottom w:val="single" w:sz="4" w:space="0" w:color="000000"/>
              <w:right w:val="single" w:sz="4" w:space="0" w:color="auto"/>
            </w:tcBorders>
            <w:shd w:val="clear" w:color="000000" w:fill="FFFFCC"/>
            <w:vAlign w:val="center"/>
            <w:hideMark/>
          </w:tcPr>
          <w:p w14:paraId="285E1EC8" w14:textId="77777777" w:rsidR="00703A6B" w:rsidRPr="00832FF4" w:rsidRDefault="00703A6B" w:rsidP="00703A6B">
            <w:pPr>
              <w:widowControl/>
              <w:autoSpaceDE/>
              <w:autoSpaceDN/>
              <w:rPr>
                <w:sz w:val="18"/>
                <w:szCs w:val="18"/>
                <w:lang w:val="it-IT" w:eastAsia="en-US"/>
              </w:rPr>
            </w:pPr>
            <w:r w:rsidRPr="00832FF4">
              <w:rPr>
                <w:sz w:val="18"/>
                <w:szCs w:val="18"/>
                <w:lang w:val="it-IT" w:eastAsia="en-US"/>
              </w:rPr>
              <w:t>Managementul Securităţii Mediului şi Siguranţa Alimentară</w:t>
            </w:r>
          </w:p>
        </w:tc>
        <w:tc>
          <w:tcPr>
            <w:tcW w:w="331" w:type="pct"/>
            <w:tcBorders>
              <w:top w:val="nil"/>
              <w:left w:val="nil"/>
              <w:bottom w:val="single" w:sz="4" w:space="0" w:color="auto"/>
              <w:right w:val="single" w:sz="4" w:space="0" w:color="auto"/>
            </w:tcBorders>
            <w:shd w:val="clear" w:color="auto" w:fill="auto"/>
            <w:noWrap/>
            <w:vAlign w:val="center"/>
            <w:hideMark/>
          </w:tcPr>
          <w:p w14:paraId="3DCFA311"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I</w:t>
            </w:r>
          </w:p>
        </w:tc>
        <w:tc>
          <w:tcPr>
            <w:tcW w:w="3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1AF96CB"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a</w:t>
            </w:r>
          </w:p>
        </w:tc>
        <w:tc>
          <w:tcPr>
            <w:tcW w:w="294" w:type="pct"/>
            <w:tcBorders>
              <w:top w:val="nil"/>
              <w:left w:val="nil"/>
              <w:bottom w:val="single" w:sz="4" w:space="0" w:color="auto"/>
              <w:right w:val="single" w:sz="4" w:space="0" w:color="auto"/>
            </w:tcBorders>
            <w:shd w:val="clear" w:color="auto" w:fill="auto"/>
            <w:noWrap/>
            <w:vAlign w:val="bottom"/>
            <w:hideMark/>
          </w:tcPr>
          <w:p w14:paraId="2838DEDC"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22</w:t>
            </w:r>
          </w:p>
        </w:tc>
        <w:tc>
          <w:tcPr>
            <w:tcW w:w="305" w:type="pct"/>
            <w:tcBorders>
              <w:top w:val="nil"/>
              <w:left w:val="nil"/>
              <w:bottom w:val="single" w:sz="4" w:space="0" w:color="auto"/>
              <w:right w:val="single" w:sz="4" w:space="0" w:color="auto"/>
            </w:tcBorders>
            <w:shd w:val="clear" w:color="auto" w:fill="auto"/>
            <w:noWrap/>
            <w:vAlign w:val="bottom"/>
            <w:hideMark/>
          </w:tcPr>
          <w:p w14:paraId="28CA7417"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3</w:t>
            </w:r>
          </w:p>
        </w:tc>
        <w:tc>
          <w:tcPr>
            <w:tcW w:w="305" w:type="pct"/>
            <w:tcBorders>
              <w:top w:val="nil"/>
              <w:left w:val="nil"/>
              <w:bottom w:val="single" w:sz="4" w:space="0" w:color="auto"/>
              <w:right w:val="single" w:sz="4" w:space="0" w:color="auto"/>
            </w:tcBorders>
            <w:shd w:val="clear" w:color="auto" w:fill="auto"/>
            <w:noWrap/>
            <w:vAlign w:val="bottom"/>
            <w:hideMark/>
          </w:tcPr>
          <w:p w14:paraId="79D46BD8"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0</w:t>
            </w:r>
          </w:p>
        </w:tc>
        <w:tc>
          <w:tcPr>
            <w:tcW w:w="277" w:type="pct"/>
            <w:tcBorders>
              <w:top w:val="nil"/>
              <w:left w:val="nil"/>
              <w:bottom w:val="single" w:sz="4" w:space="0" w:color="auto"/>
              <w:right w:val="single" w:sz="4" w:space="0" w:color="auto"/>
            </w:tcBorders>
            <w:shd w:val="clear" w:color="auto" w:fill="auto"/>
            <w:noWrap/>
            <w:vAlign w:val="bottom"/>
            <w:hideMark/>
          </w:tcPr>
          <w:p w14:paraId="653A4756"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1</w:t>
            </w:r>
          </w:p>
        </w:tc>
        <w:tc>
          <w:tcPr>
            <w:tcW w:w="256" w:type="pct"/>
            <w:tcBorders>
              <w:top w:val="nil"/>
              <w:left w:val="nil"/>
              <w:bottom w:val="single" w:sz="4" w:space="0" w:color="auto"/>
              <w:right w:val="single" w:sz="4" w:space="0" w:color="auto"/>
            </w:tcBorders>
            <w:shd w:val="clear" w:color="auto" w:fill="auto"/>
            <w:noWrap/>
            <w:vAlign w:val="bottom"/>
            <w:hideMark/>
          </w:tcPr>
          <w:p w14:paraId="07CF907A"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0</w:t>
            </w:r>
          </w:p>
        </w:tc>
        <w:tc>
          <w:tcPr>
            <w:tcW w:w="291" w:type="pct"/>
            <w:tcBorders>
              <w:top w:val="nil"/>
              <w:left w:val="nil"/>
              <w:bottom w:val="single" w:sz="4" w:space="0" w:color="auto"/>
              <w:right w:val="single" w:sz="4" w:space="0" w:color="auto"/>
            </w:tcBorders>
            <w:shd w:val="clear" w:color="auto" w:fill="auto"/>
            <w:noWrap/>
            <w:vAlign w:val="bottom"/>
            <w:hideMark/>
          </w:tcPr>
          <w:p w14:paraId="40E650D1"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0</w:t>
            </w:r>
          </w:p>
        </w:tc>
        <w:tc>
          <w:tcPr>
            <w:tcW w:w="304" w:type="pct"/>
            <w:tcBorders>
              <w:top w:val="nil"/>
              <w:left w:val="nil"/>
              <w:bottom w:val="single" w:sz="4" w:space="0" w:color="auto"/>
              <w:right w:val="single" w:sz="4" w:space="0" w:color="auto"/>
            </w:tcBorders>
            <w:shd w:val="clear" w:color="auto" w:fill="auto"/>
            <w:noWrap/>
            <w:vAlign w:val="bottom"/>
            <w:hideMark/>
          </w:tcPr>
          <w:p w14:paraId="5EB73A1D"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0</w:t>
            </w:r>
          </w:p>
        </w:tc>
        <w:tc>
          <w:tcPr>
            <w:tcW w:w="291" w:type="pct"/>
            <w:tcBorders>
              <w:top w:val="nil"/>
              <w:left w:val="nil"/>
              <w:bottom w:val="single" w:sz="4" w:space="0" w:color="auto"/>
              <w:right w:val="single" w:sz="4" w:space="0" w:color="auto"/>
            </w:tcBorders>
            <w:shd w:val="clear" w:color="auto" w:fill="auto"/>
            <w:noWrap/>
            <w:vAlign w:val="bottom"/>
            <w:hideMark/>
          </w:tcPr>
          <w:p w14:paraId="363D62B9"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0</w:t>
            </w:r>
          </w:p>
        </w:tc>
        <w:tc>
          <w:tcPr>
            <w:tcW w:w="221" w:type="pct"/>
            <w:tcBorders>
              <w:top w:val="nil"/>
              <w:left w:val="nil"/>
              <w:bottom w:val="single" w:sz="4" w:space="0" w:color="auto"/>
              <w:right w:val="nil"/>
            </w:tcBorders>
            <w:shd w:val="clear" w:color="auto" w:fill="auto"/>
            <w:noWrap/>
            <w:vAlign w:val="bottom"/>
            <w:hideMark/>
          </w:tcPr>
          <w:p w14:paraId="6C01142B" w14:textId="77777777" w:rsidR="00703A6B" w:rsidRPr="009B6FE8" w:rsidRDefault="00703A6B" w:rsidP="00703A6B">
            <w:pPr>
              <w:widowControl/>
              <w:autoSpaceDE/>
              <w:autoSpaceDN/>
              <w:jc w:val="center"/>
              <w:rPr>
                <w:b/>
                <w:bCs/>
                <w:sz w:val="18"/>
                <w:szCs w:val="18"/>
                <w:lang w:val="en-US" w:eastAsia="en-US"/>
              </w:rPr>
            </w:pPr>
            <w:r w:rsidRPr="009B6FE8">
              <w:rPr>
                <w:b/>
                <w:bCs/>
                <w:sz w:val="18"/>
                <w:szCs w:val="18"/>
                <w:lang w:val="en-US" w:eastAsia="en-US"/>
              </w:rPr>
              <w:t>26</w:t>
            </w:r>
          </w:p>
        </w:tc>
      </w:tr>
      <w:tr w:rsidR="00703A6B" w:rsidRPr="00703A6B" w14:paraId="4250D131" w14:textId="77777777" w:rsidTr="00703A6B">
        <w:trPr>
          <w:trHeight w:val="276"/>
        </w:trPr>
        <w:tc>
          <w:tcPr>
            <w:tcW w:w="1742" w:type="pct"/>
            <w:vMerge/>
            <w:tcBorders>
              <w:top w:val="nil"/>
              <w:left w:val="single" w:sz="4" w:space="0" w:color="auto"/>
              <w:bottom w:val="single" w:sz="4" w:space="0" w:color="000000"/>
              <w:right w:val="single" w:sz="4" w:space="0" w:color="auto"/>
            </w:tcBorders>
            <w:vAlign w:val="center"/>
            <w:hideMark/>
          </w:tcPr>
          <w:p w14:paraId="55A573BF" w14:textId="77777777" w:rsidR="00703A6B" w:rsidRPr="009B6FE8" w:rsidRDefault="00703A6B" w:rsidP="00703A6B">
            <w:pPr>
              <w:widowControl/>
              <w:autoSpaceDE/>
              <w:autoSpaceDN/>
              <w:rPr>
                <w:sz w:val="18"/>
                <w:szCs w:val="18"/>
                <w:lang w:val="en-US" w:eastAsia="en-US"/>
              </w:rPr>
            </w:pPr>
          </w:p>
        </w:tc>
        <w:tc>
          <w:tcPr>
            <w:tcW w:w="331" w:type="pct"/>
            <w:tcBorders>
              <w:top w:val="nil"/>
              <w:left w:val="nil"/>
              <w:bottom w:val="single" w:sz="4" w:space="0" w:color="auto"/>
              <w:right w:val="single" w:sz="4" w:space="0" w:color="auto"/>
            </w:tcBorders>
            <w:shd w:val="clear" w:color="auto" w:fill="auto"/>
            <w:noWrap/>
            <w:vAlign w:val="bottom"/>
            <w:hideMark/>
          </w:tcPr>
          <w:p w14:paraId="47563942"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II</w:t>
            </w:r>
          </w:p>
        </w:tc>
        <w:tc>
          <w:tcPr>
            <w:tcW w:w="380" w:type="pct"/>
            <w:vMerge/>
            <w:tcBorders>
              <w:top w:val="nil"/>
              <w:left w:val="single" w:sz="4" w:space="0" w:color="auto"/>
              <w:bottom w:val="single" w:sz="4" w:space="0" w:color="auto"/>
              <w:right w:val="single" w:sz="4" w:space="0" w:color="auto"/>
            </w:tcBorders>
            <w:vAlign w:val="center"/>
            <w:hideMark/>
          </w:tcPr>
          <w:p w14:paraId="51DF7A3C" w14:textId="77777777" w:rsidR="00703A6B" w:rsidRPr="009B6FE8" w:rsidRDefault="00703A6B" w:rsidP="00703A6B">
            <w:pPr>
              <w:widowControl/>
              <w:autoSpaceDE/>
              <w:autoSpaceDN/>
              <w:rPr>
                <w:sz w:val="18"/>
                <w:szCs w:val="18"/>
                <w:lang w:val="en-US" w:eastAsia="en-US"/>
              </w:rPr>
            </w:pPr>
          </w:p>
        </w:tc>
        <w:tc>
          <w:tcPr>
            <w:tcW w:w="294" w:type="pct"/>
            <w:tcBorders>
              <w:top w:val="nil"/>
              <w:left w:val="nil"/>
              <w:bottom w:val="single" w:sz="4" w:space="0" w:color="auto"/>
              <w:right w:val="single" w:sz="4" w:space="0" w:color="auto"/>
            </w:tcBorders>
            <w:shd w:val="clear" w:color="auto" w:fill="auto"/>
            <w:noWrap/>
            <w:vAlign w:val="bottom"/>
            <w:hideMark/>
          </w:tcPr>
          <w:p w14:paraId="056120CC"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8</w:t>
            </w:r>
          </w:p>
        </w:tc>
        <w:tc>
          <w:tcPr>
            <w:tcW w:w="305" w:type="pct"/>
            <w:tcBorders>
              <w:top w:val="nil"/>
              <w:left w:val="nil"/>
              <w:bottom w:val="single" w:sz="4" w:space="0" w:color="auto"/>
              <w:right w:val="single" w:sz="4" w:space="0" w:color="auto"/>
            </w:tcBorders>
            <w:shd w:val="clear" w:color="auto" w:fill="auto"/>
            <w:noWrap/>
            <w:vAlign w:val="bottom"/>
            <w:hideMark/>
          </w:tcPr>
          <w:p w14:paraId="7A33F325"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1</w:t>
            </w:r>
          </w:p>
        </w:tc>
        <w:tc>
          <w:tcPr>
            <w:tcW w:w="305" w:type="pct"/>
            <w:tcBorders>
              <w:top w:val="nil"/>
              <w:left w:val="nil"/>
              <w:bottom w:val="single" w:sz="4" w:space="0" w:color="auto"/>
              <w:right w:val="single" w:sz="4" w:space="0" w:color="auto"/>
            </w:tcBorders>
            <w:shd w:val="clear" w:color="auto" w:fill="auto"/>
            <w:noWrap/>
            <w:vAlign w:val="bottom"/>
            <w:hideMark/>
          </w:tcPr>
          <w:p w14:paraId="3603C5C2"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0</w:t>
            </w:r>
          </w:p>
        </w:tc>
        <w:tc>
          <w:tcPr>
            <w:tcW w:w="277" w:type="pct"/>
            <w:tcBorders>
              <w:top w:val="nil"/>
              <w:left w:val="nil"/>
              <w:bottom w:val="single" w:sz="4" w:space="0" w:color="auto"/>
              <w:right w:val="single" w:sz="4" w:space="0" w:color="auto"/>
            </w:tcBorders>
            <w:shd w:val="clear" w:color="auto" w:fill="auto"/>
            <w:noWrap/>
            <w:vAlign w:val="bottom"/>
            <w:hideMark/>
          </w:tcPr>
          <w:p w14:paraId="49C66BEF"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1</w:t>
            </w:r>
          </w:p>
        </w:tc>
        <w:tc>
          <w:tcPr>
            <w:tcW w:w="256" w:type="pct"/>
            <w:tcBorders>
              <w:top w:val="nil"/>
              <w:left w:val="nil"/>
              <w:bottom w:val="single" w:sz="4" w:space="0" w:color="auto"/>
              <w:right w:val="single" w:sz="4" w:space="0" w:color="auto"/>
            </w:tcBorders>
            <w:shd w:val="clear" w:color="auto" w:fill="auto"/>
            <w:noWrap/>
            <w:vAlign w:val="bottom"/>
            <w:hideMark/>
          </w:tcPr>
          <w:p w14:paraId="5C277C1A"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0</w:t>
            </w:r>
          </w:p>
        </w:tc>
        <w:tc>
          <w:tcPr>
            <w:tcW w:w="291" w:type="pct"/>
            <w:tcBorders>
              <w:top w:val="nil"/>
              <w:left w:val="nil"/>
              <w:bottom w:val="single" w:sz="4" w:space="0" w:color="auto"/>
              <w:right w:val="single" w:sz="4" w:space="0" w:color="auto"/>
            </w:tcBorders>
            <w:shd w:val="clear" w:color="auto" w:fill="auto"/>
            <w:noWrap/>
            <w:vAlign w:val="bottom"/>
            <w:hideMark/>
          </w:tcPr>
          <w:p w14:paraId="71D0C7D6"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0</w:t>
            </w:r>
          </w:p>
        </w:tc>
        <w:tc>
          <w:tcPr>
            <w:tcW w:w="304" w:type="pct"/>
            <w:tcBorders>
              <w:top w:val="nil"/>
              <w:left w:val="nil"/>
              <w:bottom w:val="single" w:sz="4" w:space="0" w:color="auto"/>
              <w:right w:val="single" w:sz="4" w:space="0" w:color="auto"/>
            </w:tcBorders>
            <w:shd w:val="clear" w:color="auto" w:fill="auto"/>
            <w:noWrap/>
            <w:vAlign w:val="bottom"/>
            <w:hideMark/>
          </w:tcPr>
          <w:p w14:paraId="718F4723"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0</w:t>
            </w:r>
          </w:p>
        </w:tc>
        <w:tc>
          <w:tcPr>
            <w:tcW w:w="291" w:type="pct"/>
            <w:tcBorders>
              <w:top w:val="nil"/>
              <w:left w:val="nil"/>
              <w:bottom w:val="single" w:sz="4" w:space="0" w:color="auto"/>
              <w:right w:val="single" w:sz="4" w:space="0" w:color="auto"/>
            </w:tcBorders>
            <w:shd w:val="clear" w:color="auto" w:fill="auto"/>
            <w:noWrap/>
            <w:vAlign w:val="bottom"/>
            <w:hideMark/>
          </w:tcPr>
          <w:p w14:paraId="20A90739"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0</w:t>
            </w:r>
          </w:p>
        </w:tc>
        <w:tc>
          <w:tcPr>
            <w:tcW w:w="221" w:type="pct"/>
            <w:tcBorders>
              <w:top w:val="nil"/>
              <w:left w:val="nil"/>
              <w:bottom w:val="single" w:sz="4" w:space="0" w:color="auto"/>
              <w:right w:val="nil"/>
            </w:tcBorders>
            <w:shd w:val="clear" w:color="auto" w:fill="auto"/>
            <w:noWrap/>
            <w:vAlign w:val="bottom"/>
            <w:hideMark/>
          </w:tcPr>
          <w:p w14:paraId="0F86D2C7" w14:textId="77777777" w:rsidR="00703A6B" w:rsidRPr="009B6FE8" w:rsidRDefault="00703A6B" w:rsidP="00703A6B">
            <w:pPr>
              <w:widowControl/>
              <w:autoSpaceDE/>
              <w:autoSpaceDN/>
              <w:jc w:val="center"/>
              <w:rPr>
                <w:b/>
                <w:bCs/>
                <w:sz w:val="18"/>
                <w:szCs w:val="18"/>
                <w:lang w:val="en-US" w:eastAsia="en-US"/>
              </w:rPr>
            </w:pPr>
            <w:r w:rsidRPr="009B6FE8">
              <w:rPr>
                <w:b/>
                <w:bCs/>
                <w:sz w:val="18"/>
                <w:szCs w:val="18"/>
                <w:lang w:val="en-US" w:eastAsia="en-US"/>
              </w:rPr>
              <w:t>10</w:t>
            </w:r>
          </w:p>
        </w:tc>
      </w:tr>
      <w:tr w:rsidR="00703A6B" w:rsidRPr="00703A6B" w14:paraId="10A44B9C" w14:textId="77777777" w:rsidTr="00703A6B">
        <w:trPr>
          <w:trHeight w:val="279"/>
        </w:trPr>
        <w:tc>
          <w:tcPr>
            <w:tcW w:w="1742" w:type="pct"/>
            <w:vMerge w:val="restart"/>
            <w:tcBorders>
              <w:top w:val="nil"/>
              <w:left w:val="single" w:sz="4" w:space="0" w:color="auto"/>
              <w:bottom w:val="single" w:sz="4" w:space="0" w:color="auto"/>
              <w:right w:val="single" w:sz="4" w:space="0" w:color="auto"/>
            </w:tcBorders>
            <w:shd w:val="clear" w:color="000000" w:fill="FFFFCC"/>
            <w:vAlign w:val="bottom"/>
            <w:hideMark/>
          </w:tcPr>
          <w:p w14:paraId="317627C8" w14:textId="77777777" w:rsidR="00703A6B" w:rsidRPr="00832FF4" w:rsidRDefault="00703A6B" w:rsidP="00703A6B">
            <w:pPr>
              <w:widowControl/>
              <w:autoSpaceDE/>
              <w:autoSpaceDN/>
              <w:rPr>
                <w:sz w:val="18"/>
                <w:szCs w:val="18"/>
                <w:lang w:val="it-IT" w:eastAsia="en-US"/>
              </w:rPr>
            </w:pPr>
            <w:r w:rsidRPr="00832FF4">
              <w:rPr>
                <w:sz w:val="18"/>
                <w:szCs w:val="18"/>
                <w:lang w:val="it-IT" w:eastAsia="en-US"/>
              </w:rPr>
              <w:t>Managementul Igienei, Controlul Calităţii Produselor Alimentare şi Asigurarea Sănătăţii Populaţiei</w:t>
            </w:r>
          </w:p>
        </w:tc>
        <w:tc>
          <w:tcPr>
            <w:tcW w:w="331" w:type="pct"/>
            <w:tcBorders>
              <w:top w:val="nil"/>
              <w:left w:val="nil"/>
              <w:bottom w:val="single" w:sz="4" w:space="0" w:color="auto"/>
              <w:right w:val="single" w:sz="4" w:space="0" w:color="auto"/>
            </w:tcBorders>
            <w:shd w:val="clear" w:color="auto" w:fill="auto"/>
            <w:noWrap/>
            <w:vAlign w:val="bottom"/>
            <w:hideMark/>
          </w:tcPr>
          <w:p w14:paraId="1CE0FB7A"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I</w:t>
            </w:r>
          </w:p>
        </w:tc>
        <w:tc>
          <w:tcPr>
            <w:tcW w:w="3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E1C264C"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a</w:t>
            </w:r>
          </w:p>
        </w:tc>
        <w:tc>
          <w:tcPr>
            <w:tcW w:w="294" w:type="pct"/>
            <w:tcBorders>
              <w:top w:val="nil"/>
              <w:left w:val="nil"/>
              <w:bottom w:val="single" w:sz="4" w:space="0" w:color="auto"/>
              <w:right w:val="single" w:sz="4" w:space="0" w:color="auto"/>
            </w:tcBorders>
            <w:shd w:val="clear" w:color="auto" w:fill="auto"/>
            <w:noWrap/>
            <w:vAlign w:val="bottom"/>
            <w:hideMark/>
          </w:tcPr>
          <w:p w14:paraId="18F62D8B"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17</w:t>
            </w:r>
          </w:p>
        </w:tc>
        <w:tc>
          <w:tcPr>
            <w:tcW w:w="305" w:type="pct"/>
            <w:tcBorders>
              <w:top w:val="nil"/>
              <w:left w:val="nil"/>
              <w:bottom w:val="single" w:sz="4" w:space="0" w:color="auto"/>
              <w:right w:val="single" w:sz="4" w:space="0" w:color="auto"/>
            </w:tcBorders>
            <w:shd w:val="clear" w:color="auto" w:fill="auto"/>
            <w:noWrap/>
            <w:vAlign w:val="bottom"/>
            <w:hideMark/>
          </w:tcPr>
          <w:p w14:paraId="373DF1C2"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3</w:t>
            </w:r>
          </w:p>
        </w:tc>
        <w:tc>
          <w:tcPr>
            <w:tcW w:w="305" w:type="pct"/>
            <w:tcBorders>
              <w:top w:val="nil"/>
              <w:left w:val="nil"/>
              <w:bottom w:val="single" w:sz="4" w:space="0" w:color="auto"/>
              <w:right w:val="single" w:sz="4" w:space="0" w:color="auto"/>
            </w:tcBorders>
            <w:shd w:val="clear" w:color="auto" w:fill="auto"/>
            <w:noWrap/>
            <w:vAlign w:val="bottom"/>
            <w:hideMark/>
          </w:tcPr>
          <w:p w14:paraId="5E706529"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0</w:t>
            </w:r>
          </w:p>
        </w:tc>
        <w:tc>
          <w:tcPr>
            <w:tcW w:w="277" w:type="pct"/>
            <w:tcBorders>
              <w:top w:val="nil"/>
              <w:left w:val="nil"/>
              <w:bottom w:val="single" w:sz="4" w:space="0" w:color="auto"/>
              <w:right w:val="single" w:sz="4" w:space="0" w:color="auto"/>
            </w:tcBorders>
            <w:shd w:val="clear" w:color="auto" w:fill="auto"/>
            <w:noWrap/>
            <w:vAlign w:val="bottom"/>
            <w:hideMark/>
          </w:tcPr>
          <w:p w14:paraId="18E5ACE4"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0</w:t>
            </w:r>
          </w:p>
        </w:tc>
        <w:tc>
          <w:tcPr>
            <w:tcW w:w="256" w:type="pct"/>
            <w:tcBorders>
              <w:top w:val="nil"/>
              <w:left w:val="nil"/>
              <w:bottom w:val="single" w:sz="4" w:space="0" w:color="auto"/>
              <w:right w:val="single" w:sz="4" w:space="0" w:color="auto"/>
            </w:tcBorders>
            <w:shd w:val="clear" w:color="auto" w:fill="auto"/>
            <w:noWrap/>
            <w:vAlign w:val="bottom"/>
            <w:hideMark/>
          </w:tcPr>
          <w:p w14:paraId="3E2655E2"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0</w:t>
            </w:r>
          </w:p>
        </w:tc>
        <w:tc>
          <w:tcPr>
            <w:tcW w:w="291" w:type="pct"/>
            <w:tcBorders>
              <w:top w:val="nil"/>
              <w:left w:val="nil"/>
              <w:bottom w:val="single" w:sz="4" w:space="0" w:color="auto"/>
              <w:right w:val="single" w:sz="4" w:space="0" w:color="auto"/>
            </w:tcBorders>
            <w:shd w:val="clear" w:color="auto" w:fill="auto"/>
            <w:noWrap/>
            <w:vAlign w:val="bottom"/>
            <w:hideMark/>
          </w:tcPr>
          <w:p w14:paraId="5FB99BA3"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0</w:t>
            </w:r>
          </w:p>
        </w:tc>
        <w:tc>
          <w:tcPr>
            <w:tcW w:w="304" w:type="pct"/>
            <w:tcBorders>
              <w:top w:val="nil"/>
              <w:left w:val="nil"/>
              <w:bottom w:val="single" w:sz="4" w:space="0" w:color="auto"/>
              <w:right w:val="single" w:sz="4" w:space="0" w:color="auto"/>
            </w:tcBorders>
            <w:shd w:val="clear" w:color="auto" w:fill="auto"/>
            <w:noWrap/>
            <w:vAlign w:val="bottom"/>
            <w:hideMark/>
          </w:tcPr>
          <w:p w14:paraId="6E94A290"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0</w:t>
            </w:r>
          </w:p>
        </w:tc>
        <w:tc>
          <w:tcPr>
            <w:tcW w:w="291" w:type="pct"/>
            <w:tcBorders>
              <w:top w:val="nil"/>
              <w:left w:val="nil"/>
              <w:bottom w:val="single" w:sz="4" w:space="0" w:color="auto"/>
              <w:right w:val="single" w:sz="4" w:space="0" w:color="auto"/>
            </w:tcBorders>
            <w:shd w:val="clear" w:color="auto" w:fill="auto"/>
            <w:noWrap/>
            <w:vAlign w:val="bottom"/>
            <w:hideMark/>
          </w:tcPr>
          <w:p w14:paraId="572D7329"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0</w:t>
            </w:r>
          </w:p>
        </w:tc>
        <w:tc>
          <w:tcPr>
            <w:tcW w:w="221" w:type="pct"/>
            <w:tcBorders>
              <w:top w:val="nil"/>
              <w:left w:val="nil"/>
              <w:bottom w:val="single" w:sz="4" w:space="0" w:color="auto"/>
              <w:right w:val="nil"/>
            </w:tcBorders>
            <w:shd w:val="clear" w:color="auto" w:fill="auto"/>
            <w:noWrap/>
            <w:vAlign w:val="bottom"/>
            <w:hideMark/>
          </w:tcPr>
          <w:p w14:paraId="05A7C7B0" w14:textId="77777777" w:rsidR="00703A6B" w:rsidRPr="009B6FE8" w:rsidRDefault="00703A6B" w:rsidP="00703A6B">
            <w:pPr>
              <w:widowControl/>
              <w:autoSpaceDE/>
              <w:autoSpaceDN/>
              <w:jc w:val="center"/>
              <w:rPr>
                <w:b/>
                <w:bCs/>
                <w:sz w:val="18"/>
                <w:szCs w:val="18"/>
                <w:lang w:val="en-US" w:eastAsia="en-US"/>
              </w:rPr>
            </w:pPr>
            <w:r w:rsidRPr="009B6FE8">
              <w:rPr>
                <w:b/>
                <w:bCs/>
                <w:sz w:val="18"/>
                <w:szCs w:val="18"/>
                <w:lang w:val="en-US" w:eastAsia="en-US"/>
              </w:rPr>
              <w:t>20</w:t>
            </w:r>
          </w:p>
        </w:tc>
      </w:tr>
      <w:tr w:rsidR="00703A6B" w:rsidRPr="00703A6B" w14:paraId="1D2F6DE3" w14:textId="77777777" w:rsidTr="00703A6B">
        <w:trPr>
          <w:trHeight w:val="276"/>
        </w:trPr>
        <w:tc>
          <w:tcPr>
            <w:tcW w:w="1742" w:type="pct"/>
            <w:vMerge/>
            <w:tcBorders>
              <w:top w:val="nil"/>
              <w:left w:val="single" w:sz="4" w:space="0" w:color="auto"/>
              <w:bottom w:val="single" w:sz="4" w:space="0" w:color="auto"/>
              <w:right w:val="single" w:sz="4" w:space="0" w:color="auto"/>
            </w:tcBorders>
            <w:vAlign w:val="center"/>
            <w:hideMark/>
          </w:tcPr>
          <w:p w14:paraId="09F55AA5" w14:textId="77777777" w:rsidR="00703A6B" w:rsidRPr="009B6FE8" w:rsidRDefault="00703A6B" w:rsidP="00703A6B">
            <w:pPr>
              <w:widowControl/>
              <w:autoSpaceDE/>
              <w:autoSpaceDN/>
              <w:rPr>
                <w:sz w:val="18"/>
                <w:szCs w:val="18"/>
                <w:lang w:val="en-US" w:eastAsia="en-US"/>
              </w:rPr>
            </w:pPr>
          </w:p>
        </w:tc>
        <w:tc>
          <w:tcPr>
            <w:tcW w:w="331" w:type="pct"/>
            <w:tcBorders>
              <w:top w:val="nil"/>
              <w:left w:val="nil"/>
              <w:bottom w:val="single" w:sz="4" w:space="0" w:color="auto"/>
              <w:right w:val="single" w:sz="4" w:space="0" w:color="auto"/>
            </w:tcBorders>
            <w:shd w:val="clear" w:color="auto" w:fill="auto"/>
            <w:noWrap/>
            <w:vAlign w:val="bottom"/>
            <w:hideMark/>
          </w:tcPr>
          <w:p w14:paraId="24A31D8C"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II</w:t>
            </w:r>
          </w:p>
        </w:tc>
        <w:tc>
          <w:tcPr>
            <w:tcW w:w="380" w:type="pct"/>
            <w:vMerge/>
            <w:tcBorders>
              <w:top w:val="nil"/>
              <w:left w:val="single" w:sz="4" w:space="0" w:color="auto"/>
              <w:bottom w:val="single" w:sz="4" w:space="0" w:color="auto"/>
              <w:right w:val="single" w:sz="4" w:space="0" w:color="auto"/>
            </w:tcBorders>
            <w:vAlign w:val="center"/>
            <w:hideMark/>
          </w:tcPr>
          <w:p w14:paraId="20B140C7" w14:textId="77777777" w:rsidR="00703A6B" w:rsidRPr="009B6FE8" w:rsidRDefault="00703A6B" w:rsidP="00703A6B">
            <w:pPr>
              <w:widowControl/>
              <w:autoSpaceDE/>
              <w:autoSpaceDN/>
              <w:rPr>
                <w:sz w:val="18"/>
                <w:szCs w:val="18"/>
                <w:lang w:val="en-US" w:eastAsia="en-US"/>
              </w:rPr>
            </w:pPr>
          </w:p>
        </w:tc>
        <w:tc>
          <w:tcPr>
            <w:tcW w:w="294" w:type="pct"/>
            <w:tcBorders>
              <w:top w:val="nil"/>
              <w:left w:val="nil"/>
              <w:bottom w:val="single" w:sz="4" w:space="0" w:color="auto"/>
              <w:right w:val="single" w:sz="4" w:space="0" w:color="auto"/>
            </w:tcBorders>
            <w:shd w:val="clear" w:color="auto" w:fill="auto"/>
            <w:noWrap/>
            <w:vAlign w:val="bottom"/>
            <w:hideMark/>
          </w:tcPr>
          <w:p w14:paraId="4B0EDF9E"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16</w:t>
            </w:r>
          </w:p>
        </w:tc>
        <w:tc>
          <w:tcPr>
            <w:tcW w:w="305" w:type="pct"/>
            <w:tcBorders>
              <w:top w:val="nil"/>
              <w:left w:val="nil"/>
              <w:bottom w:val="single" w:sz="4" w:space="0" w:color="auto"/>
              <w:right w:val="single" w:sz="4" w:space="0" w:color="auto"/>
            </w:tcBorders>
            <w:shd w:val="clear" w:color="auto" w:fill="auto"/>
            <w:noWrap/>
            <w:vAlign w:val="bottom"/>
            <w:hideMark/>
          </w:tcPr>
          <w:p w14:paraId="14A59BA0"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2</w:t>
            </w:r>
          </w:p>
        </w:tc>
        <w:tc>
          <w:tcPr>
            <w:tcW w:w="305" w:type="pct"/>
            <w:tcBorders>
              <w:top w:val="nil"/>
              <w:left w:val="nil"/>
              <w:bottom w:val="single" w:sz="4" w:space="0" w:color="auto"/>
              <w:right w:val="single" w:sz="4" w:space="0" w:color="auto"/>
            </w:tcBorders>
            <w:shd w:val="clear" w:color="auto" w:fill="auto"/>
            <w:noWrap/>
            <w:vAlign w:val="bottom"/>
            <w:hideMark/>
          </w:tcPr>
          <w:p w14:paraId="304FF9D4"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0</w:t>
            </w:r>
          </w:p>
        </w:tc>
        <w:tc>
          <w:tcPr>
            <w:tcW w:w="277" w:type="pct"/>
            <w:tcBorders>
              <w:top w:val="nil"/>
              <w:left w:val="nil"/>
              <w:bottom w:val="single" w:sz="4" w:space="0" w:color="auto"/>
              <w:right w:val="single" w:sz="4" w:space="0" w:color="auto"/>
            </w:tcBorders>
            <w:shd w:val="clear" w:color="auto" w:fill="auto"/>
            <w:noWrap/>
            <w:vAlign w:val="bottom"/>
            <w:hideMark/>
          </w:tcPr>
          <w:p w14:paraId="07301668"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1</w:t>
            </w:r>
          </w:p>
        </w:tc>
        <w:tc>
          <w:tcPr>
            <w:tcW w:w="256" w:type="pct"/>
            <w:tcBorders>
              <w:top w:val="nil"/>
              <w:left w:val="nil"/>
              <w:bottom w:val="single" w:sz="4" w:space="0" w:color="auto"/>
              <w:right w:val="single" w:sz="4" w:space="0" w:color="auto"/>
            </w:tcBorders>
            <w:shd w:val="clear" w:color="auto" w:fill="auto"/>
            <w:noWrap/>
            <w:vAlign w:val="bottom"/>
            <w:hideMark/>
          </w:tcPr>
          <w:p w14:paraId="5AD845D5"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0</w:t>
            </w:r>
          </w:p>
        </w:tc>
        <w:tc>
          <w:tcPr>
            <w:tcW w:w="291" w:type="pct"/>
            <w:tcBorders>
              <w:top w:val="nil"/>
              <w:left w:val="nil"/>
              <w:bottom w:val="single" w:sz="4" w:space="0" w:color="auto"/>
              <w:right w:val="single" w:sz="4" w:space="0" w:color="auto"/>
            </w:tcBorders>
            <w:shd w:val="clear" w:color="auto" w:fill="auto"/>
            <w:noWrap/>
            <w:vAlign w:val="bottom"/>
            <w:hideMark/>
          </w:tcPr>
          <w:p w14:paraId="35FBE31B"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0</w:t>
            </w:r>
          </w:p>
        </w:tc>
        <w:tc>
          <w:tcPr>
            <w:tcW w:w="304" w:type="pct"/>
            <w:tcBorders>
              <w:top w:val="nil"/>
              <w:left w:val="nil"/>
              <w:bottom w:val="single" w:sz="4" w:space="0" w:color="auto"/>
              <w:right w:val="single" w:sz="4" w:space="0" w:color="auto"/>
            </w:tcBorders>
            <w:shd w:val="clear" w:color="auto" w:fill="auto"/>
            <w:noWrap/>
            <w:vAlign w:val="bottom"/>
            <w:hideMark/>
          </w:tcPr>
          <w:p w14:paraId="1B445DC6"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0</w:t>
            </w:r>
          </w:p>
        </w:tc>
        <w:tc>
          <w:tcPr>
            <w:tcW w:w="291" w:type="pct"/>
            <w:tcBorders>
              <w:top w:val="nil"/>
              <w:left w:val="nil"/>
              <w:bottom w:val="single" w:sz="4" w:space="0" w:color="auto"/>
              <w:right w:val="single" w:sz="4" w:space="0" w:color="auto"/>
            </w:tcBorders>
            <w:shd w:val="clear" w:color="auto" w:fill="auto"/>
            <w:noWrap/>
            <w:vAlign w:val="bottom"/>
            <w:hideMark/>
          </w:tcPr>
          <w:p w14:paraId="28CE3C0A"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0</w:t>
            </w:r>
          </w:p>
        </w:tc>
        <w:tc>
          <w:tcPr>
            <w:tcW w:w="221" w:type="pct"/>
            <w:tcBorders>
              <w:top w:val="nil"/>
              <w:left w:val="nil"/>
              <w:bottom w:val="single" w:sz="4" w:space="0" w:color="auto"/>
              <w:right w:val="nil"/>
            </w:tcBorders>
            <w:shd w:val="clear" w:color="auto" w:fill="auto"/>
            <w:noWrap/>
            <w:vAlign w:val="bottom"/>
            <w:hideMark/>
          </w:tcPr>
          <w:p w14:paraId="0AE20D93" w14:textId="77777777" w:rsidR="00703A6B" w:rsidRPr="009B6FE8" w:rsidRDefault="00703A6B" w:rsidP="00703A6B">
            <w:pPr>
              <w:widowControl/>
              <w:autoSpaceDE/>
              <w:autoSpaceDN/>
              <w:jc w:val="center"/>
              <w:rPr>
                <w:b/>
                <w:bCs/>
                <w:sz w:val="18"/>
                <w:szCs w:val="18"/>
                <w:lang w:val="en-US" w:eastAsia="en-US"/>
              </w:rPr>
            </w:pPr>
            <w:r w:rsidRPr="009B6FE8">
              <w:rPr>
                <w:b/>
                <w:bCs/>
                <w:sz w:val="18"/>
                <w:szCs w:val="18"/>
                <w:lang w:val="en-US" w:eastAsia="en-US"/>
              </w:rPr>
              <w:t>19</w:t>
            </w:r>
          </w:p>
        </w:tc>
      </w:tr>
      <w:tr w:rsidR="00703A6B" w:rsidRPr="00703A6B" w14:paraId="4EAEF479" w14:textId="77777777" w:rsidTr="00703A6B">
        <w:trPr>
          <w:trHeight w:val="276"/>
        </w:trPr>
        <w:tc>
          <w:tcPr>
            <w:tcW w:w="1742" w:type="pct"/>
            <w:vMerge w:val="restart"/>
            <w:tcBorders>
              <w:top w:val="nil"/>
              <w:left w:val="single" w:sz="4" w:space="0" w:color="auto"/>
              <w:bottom w:val="single" w:sz="4" w:space="0" w:color="auto"/>
              <w:right w:val="single" w:sz="4" w:space="0" w:color="auto"/>
            </w:tcBorders>
            <w:shd w:val="clear" w:color="000000" w:fill="FFFFCC"/>
            <w:vAlign w:val="bottom"/>
            <w:hideMark/>
          </w:tcPr>
          <w:p w14:paraId="3F975AC2" w14:textId="77777777" w:rsidR="00703A6B" w:rsidRPr="00832FF4" w:rsidRDefault="00703A6B" w:rsidP="00703A6B">
            <w:pPr>
              <w:widowControl/>
              <w:autoSpaceDE/>
              <w:autoSpaceDN/>
              <w:rPr>
                <w:sz w:val="18"/>
                <w:szCs w:val="18"/>
                <w:lang w:val="it-IT" w:eastAsia="en-US"/>
              </w:rPr>
            </w:pPr>
            <w:r w:rsidRPr="00832FF4">
              <w:rPr>
                <w:sz w:val="18"/>
                <w:szCs w:val="18"/>
                <w:lang w:val="it-IT" w:eastAsia="en-US"/>
              </w:rPr>
              <w:t>Managementul suplimentelor alimentare și al produselor pentru sănătate</w:t>
            </w:r>
          </w:p>
        </w:tc>
        <w:tc>
          <w:tcPr>
            <w:tcW w:w="331" w:type="pct"/>
            <w:tcBorders>
              <w:top w:val="nil"/>
              <w:left w:val="nil"/>
              <w:bottom w:val="single" w:sz="4" w:space="0" w:color="auto"/>
              <w:right w:val="single" w:sz="4" w:space="0" w:color="auto"/>
            </w:tcBorders>
            <w:shd w:val="clear" w:color="auto" w:fill="auto"/>
            <w:noWrap/>
            <w:vAlign w:val="bottom"/>
            <w:hideMark/>
          </w:tcPr>
          <w:p w14:paraId="2C818E48"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I</w:t>
            </w:r>
          </w:p>
        </w:tc>
        <w:tc>
          <w:tcPr>
            <w:tcW w:w="3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13C36C7"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a</w:t>
            </w:r>
          </w:p>
        </w:tc>
        <w:tc>
          <w:tcPr>
            <w:tcW w:w="294" w:type="pct"/>
            <w:tcBorders>
              <w:top w:val="nil"/>
              <w:left w:val="nil"/>
              <w:bottom w:val="single" w:sz="4" w:space="0" w:color="auto"/>
              <w:right w:val="single" w:sz="4" w:space="0" w:color="auto"/>
            </w:tcBorders>
            <w:shd w:val="clear" w:color="auto" w:fill="auto"/>
            <w:noWrap/>
            <w:vAlign w:val="bottom"/>
            <w:hideMark/>
          </w:tcPr>
          <w:p w14:paraId="7E0E22DE"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0</w:t>
            </w:r>
          </w:p>
        </w:tc>
        <w:tc>
          <w:tcPr>
            <w:tcW w:w="305" w:type="pct"/>
            <w:tcBorders>
              <w:top w:val="nil"/>
              <w:left w:val="nil"/>
              <w:bottom w:val="single" w:sz="4" w:space="0" w:color="auto"/>
              <w:right w:val="single" w:sz="4" w:space="0" w:color="auto"/>
            </w:tcBorders>
            <w:shd w:val="clear" w:color="auto" w:fill="auto"/>
            <w:noWrap/>
            <w:vAlign w:val="bottom"/>
            <w:hideMark/>
          </w:tcPr>
          <w:p w14:paraId="7F5C8FCA"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0</w:t>
            </w:r>
          </w:p>
        </w:tc>
        <w:tc>
          <w:tcPr>
            <w:tcW w:w="305" w:type="pct"/>
            <w:tcBorders>
              <w:top w:val="nil"/>
              <w:left w:val="nil"/>
              <w:bottom w:val="single" w:sz="4" w:space="0" w:color="auto"/>
              <w:right w:val="single" w:sz="4" w:space="0" w:color="auto"/>
            </w:tcBorders>
            <w:shd w:val="clear" w:color="auto" w:fill="auto"/>
            <w:noWrap/>
            <w:vAlign w:val="bottom"/>
            <w:hideMark/>
          </w:tcPr>
          <w:p w14:paraId="1D052867"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0</w:t>
            </w:r>
          </w:p>
        </w:tc>
        <w:tc>
          <w:tcPr>
            <w:tcW w:w="277" w:type="pct"/>
            <w:tcBorders>
              <w:top w:val="nil"/>
              <w:left w:val="nil"/>
              <w:bottom w:val="single" w:sz="4" w:space="0" w:color="auto"/>
              <w:right w:val="single" w:sz="4" w:space="0" w:color="auto"/>
            </w:tcBorders>
            <w:shd w:val="clear" w:color="auto" w:fill="auto"/>
            <w:noWrap/>
            <w:vAlign w:val="bottom"/>
            <w:hideMark/>
          </w:tcPr>
          <w:p w14:paraId="69EBC02C"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0</w:t>
            </w:r>
          </w:p>
        </w:tc>
        <w:tc>
          <w:tcPr>
            <w:tcW w:w="256" w:type="pct"/>
            <w:tcBorders>
              <w:top w:val="nil"/>
              <w:left w:val="nil"/>
              <w:bottom w:val="single" w:sz="4" w:space="0" w:color="auto"/>
              <w:right w:val="single" w:sz="4" w:space="0" w:color="auto"/>
            </w:tcBorders>
            <w:shd w:val="clear" w:color="auto" w:fill="auto"/>
            <w:noWrap/>
            <w:vAlign w:val="bottom"/>
            <w:hideMark/>
          </w:tcPr>
          <w:p w14:paraId="14384023"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0</w:t>
            </w:r>
          </w:p>
        </w:tc>
        <w:tc>
          <w:tcPr>
            <w:tcW w:w="291" w:type="pct"/>
            <w:tcBorders>
              <w:top w:val="nil"/>
              <w:left w:val="nil"/>
              <w:bottom w:val="single" w:sz="4" w:space="0" w:color="auto"/>
              <w:right w:val="single" w:sz="4" w:space="0" w:color="auto"/>
            </w:tcBorders>
            <w:shd w:val="clear" w:color="auto" w:fill="auto"/>
            <w:noWrap/>
            <w:vAlign w:val="bottom"/>
            <w:hideMark/>
          </w:tcPr>
          <w:p w14:paraId="4D01449F"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0</w:t>
            </w:r>
          </w:p>
        </w:tc>
        <w:tc>
          <w:tcPr>
            <w:tcW w:w="304" w:type="pct"/>
            <w:tcBorders>
              <w:top w:val="nil"/>
              <w:left w:val="nil"/>
              <w:bottom w:val="single" w:sz="4" w:space="0" w:color="auto"/>
              <w:right w:val="single" w:sz="4" w:space="0" w:color="auto"/>
            </w:tcBorders>
            <w:shd w:val="clear" w:color="auto" w:fill="auto"/>
            <w:noWrap/>
            <w:vAlign w:val="bottom"/>
            <w:hideMark/>
          </w:tcPr>
          <w:p w14:paraId="44B273A9"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0</w:t>
            </w:r>
          </w:p>
        </w:tc>
        <w:tc>
          <w:tcPr>
            <w:tcW w:w="291" w:type="pct"/>
            <w:tcBorders>
              <w:top w:val="nil"/>
              <w:left w:val="nil"/>
              <w:bottom w:val="single" w:sz="4" w:space="0" w:color="auto"/>
              <w:right w:val="single" w:sz="4" w:space="0" w:color="auto"/>
            </w:tcBorders>
            <w:shd w:val="clear" w:color="auto" w:fill="auto"/>
            <w:noWrap/>
            <w:vAlign w:val="bottom"/>
            <w:hideMark/>
          </w:tcPr>
          <w:p w14:paraId="0D0BE374"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0</w:t>
            </w:r>
          </w:p>
        </w:tc>
        <w:tc>
          <w:tcPr>
            <w:tcW w:w="221" w:type="pct"/>
            <w:tcBorders>
              <w:top w:val="nil"/>
              <w:left w:val="nil"/>
              <w:bottom w:val="single" w:sz="4" w:space="0" w:color="auto"/>
              <w:right w:val="nil"/>
            </w:tcBorders>
            <w:shd w:val="clear" w:color="auto" w:fill="auto"/>
            <w:noWrap/>
            <w:vAlign w:val="bottom"/>
            <w:hideMark/>
          </w:tcPr>
          <w:p w14:paraId="1C219071" w14:textId="77777777" w:rsidR="00703A6B" w:rsidRPr="009B6FE8" w:rsidRDefault="00703A6B" w:rsidP="00703A6B">
            <w:pPr>
              <w:widowControl/>
              <w:autoSpaceDE/>
              <w:autoSpaceDN/>
              <w:jc w:val="center"/>
              <w:rPr>
                <w:b/>
                <w:bCs/>
                <w:sz w:val="18"/>
                <w:szCs w:val="18"/>
                <w:lang w:val="en-US" w:eastAsia="en-US"/>
              </w:rPr>
            </w:pPr>
            <w:r w:rsidRPr="009B6FE8">
              <w:rPr>
                <w:b/>
                <w:bCs/>
                <w:sz w:val="18"/>
                <w:szCs w:val="18"/>
                <w:lang w:val="en-US" w:eastAsia="en-US"/>
              </w:rPr>
              <w:t>0</w:t>
            </w:r>
          </w:p>
        </w:tc>
      </w:tr>
      <w:tr w:rsidR="00703A6B" w:rsidRPr="00703A6B" w14:paraId="5E0C20C4" w14:textId="77777777" w:rsidTr="00703A6B">
        <w:trPr>
          <w:trHeight w:val="276"/>
        </w:trPr>
        <w:tc>
          <w:tcPr>
            <w:tcW w:w="1742" w:type="pct"/>
            <w:vMerge/>
            <w:tcBorders>
              <w:top w:val="nil"/>
              <w:left w:val="single" w:sz="4" w:space="0" w:color="auto"/>
              <w:bottom w:val="single" w:sz="4" w:space="0" w:color="auto"/>
              <w:right w:val="single" w:sz="4" w:space="0" w:color="auto"/>
            </w:tcBorders>
            <w:vAlign w:val="center"/>
            <w:hideMark/>
          </w:tcPr>
          <w:p w14:paraId="28E5B35B" w14:textId="77777777" w:rsidR="00703A6B" w:rsidRPr="009B6FE8" w:rsidRDefault="00703A6B" w:rsidP="00703A6B">
            <w:pPr>
              <w:widowControl/>
              <w:autoSpaceDE/>
              <w:autoSpaceDN/>
              <w:rPr>
                <w:sz w:val="18"/>
                <w:szCs w:val="18"/>
                <w:lang w:val="en-US" w:eastAsia="en-US"/>
              </w:rPr>
            </w:pPr>
          </w:p>
        </w:tc>
        <w:tc>
          <w:tcPr>
            <w:tcW w:w="331" w:type="pct"/>
            <w:tcBorders>
              <w:top w:val="nil"/>
              <w:left w:val="nil"/>
              <w:bottom w:val="single" w:sz="4" w:space="0" w:color="auto"/>
              <w:right w:val="single" w:sz="4" w:space="0" w:color="auto"/>
            </w:tcBorders>
            <w:shd w:val="clear" w:color="auto" w:fill="auto"/>
            <w:noWrap/>
            <w:vAlign w:val="bottom"/>
            <w:hideMark/>
          </w:tcPr>
          <w:p w14:paraId="0F1E6508"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II</w:t>
            </w:r>
          </w:p>
        </w:tc>
        <w:tc>
          <w:tcPr>
            <w:tcW w:w="380" w:type="pct"/>
            <w:vMerge/>
            <w:tcBorders>
              <w:top w:val="nil"/>
              <w:left w:val="single" w:sz="4" w:space="0" w:color="auto"/>
              <w:bottom w:val="single" w:sz="4" w:space="0" w:color="auto"/>
              <w:right w:val="single" w:sz="4" w:space="0" w:color="auto"/>
            </w:tcBorders>
            <w:vAlign w:val="center"/>
            <w:hideMark/>
          </w:tcPr>
          <w:p w14:paraId="1C169583" w14:textId="77777777" w:rsidR="00703A6B" w:rsidRPr="009B6FE8" w:rsidRDefault="00703A6B" w:rsidP="00703A6B">
            <w:pPr>
              <w:widowControl/>
              <w:autoSpaceDE/>
              <w:autoSpaceDN/>
              <w:rPr>
                <w:sz w:val="18"/>
                <w:szCs w:val="18"/>
                <w:lang w:val="en-US" w:eastAsia="en-US"/>
              </w:rPr>
            </w:pPr>
          </w:p>
        </w:tc>
        <w:tc>
          <w:tcPr>
            <w:tcW w:w="294" w:type="pct"/>
            <w:tcBorders>
              <w:top w:val="nil"/>
              <w:left w:val="nil"/>
              <w:bottom w:val="single" w:sz="4" w:space="0" w:color="auto"/>
              <w:right w:val="single" w:sz="4" w:space="0" w:color="auto"/>
            </w:tcBorders>
            <w:shd w:val="clear" w:color="auto" w:fill="auto"/>
            <w:noWrap/>
            <w:vAlign w:val="bottom"/>
            <w:hideMark/>
          </w:tcPr>
          <w:p w14:paraId="29727F82"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0</w:t>
            </w:r>
          </w:p>
        </w:tc>
        <w:tc>
          <w:tcPr>
            <w:tcW w:w="305" w:type="pct"/>
            <w:tcBorders>
              <w:top w:val="nil"/>
              <w:left w:val="nil"/>
              <w:bottom w:val="single" w:sz="4" w:space="0" w:color="auto"/>
              <w:right w:val="single" w:sz="4" w:space="0" w:color="auto"/>
            </w:tcBorders>
            <w:shd w:val="clear" w:color="auto" w:fill="auto"/>
            <w:noWrap/>
            <w:vAlign w:val="bottom"/>
            <w:hideMark/>
          </w:tcPr>
          <w:p w14:paraId="28926B8E"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0</w:t>
            </w:r>
          </w:p>
        </w:tc>
        <w:tc>
          <w:tcPr>
            <w:tcW w:w="305" w:type="pct"/>
            <w:tcBorders>
              <w:top w:val="nil"/>
              <w:left w:val="nil"/>
              <w:bottom w:val="single" w:sz="4" w:space="0" w:color="auto"/>
              <w:right w:val="single" w:sz="4" w:space="0" w:color="auto"/>
            </w:tcBorders>
            <w:shd w:val="clear" w:color="auto" w:fill="auto"/>
            <w:noWrap/>
            <w:vAlign w:val="bottom"/>
            <w:hideMark/>
          </w:tcPr>
          <w:p w14:paraId="1434EB73"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0</w:t>
            </w:r>
          </w:p>
        </w:tc>
        <w:tc>
          <w:tcPr>
            <w:tcW w:w="277" w:type="pct"/>
            <w:tcBorders>
              <w:top w:val="nil"/>
              <w:left w:val="nil"/>
              <w:bottom w:val="single" w:sz="4" w:space="0" w:color="auto"/>
              <w:right w:val="single" w:sz="4" w:space="0" w:color="auto"/>
            </w:tcBorders>
            <w:shd w:val="clear" w:color="auto" w:fill="auto"/>
            <w:noWrap/>
            <w:vAlign w:val="bottom"/>
            <w:hideMark/>
          </w:tcPr>
          <w:p w14:paraId="4D394B7B"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0</w:t>
            </w:r>
          </w:p>
        </w:tc>
        <w:tc>
          <w:tcPr>
            <w:tcW w:w="256" w:type="pct"/>
            <w:tcBorders>
              <w:top w:val="nil"/>
              <w:left w:val="nil"/>
              <w:bottom w:val="single" w:sz="4" w:space="0" w:color="auto"/>
              <w:right w:val="single" w:sz="4" w:space="0" w:color="auto"/>
            </w:tcBorders>
            <w:shd w:val="clear" w:color="auto" w:fill="auto"/>
            <w:noWrap/>
            <w:vAlign w:val="bottom"/>
            <w:hideMark/>
          </w:tcPr>
          <w:p w14:paraId="2A118A12"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0</w:t>
            </w:r>
          </w:p>
        </w:tc>
        <w:tc>
          <w:tcPr>
            <w:tcW w:w="291" w:type="pct"/>
            <w:tcBorders>
              <w:top w:val="nil"/>
              <w:left w:val="nil"/>
              <w:bottom w:val="single" w:sz="4" w:space="0" w:color="auto"/>
              <w:right w:val="single" w:sz="4" w:space="0" w:color="auto"/>
            </w:tcBorders>
            <w:shd w:val="clear" w:color="auto" w:fill="auto"/>
            <w:noWrap/>
            <w:vAlign w:val="bottom"/>
            <w:hideMark/>
          </w:tcPr>
          <w:p w14:paraId="7DEAACF3"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0</w:t>
            </w:r>
          </w:p>
        </w:tc>
        <w:tc>
          <w:tcPr>
            <w:tcW w:w="304" w:type="pct"/>
            <w:tcBorders>
              <w:top w:val="nil"/>
              <w:left w:val="nil"/>
              <w:bottom w:val="single" w:sz="4" w:space="0" w:color="auto"/>
              <w:right w:val="single" w:sz="4" w:space="0" w:color="auto"/>
            </w:tcBorders>
            <w:shd w:val="clear" w:color="auto" w:fill="auto"/>
            <w:noWrap/>
            <w:vAlign w:val="bottom"/>
            <w:hideMark/>
          </w:tcPr>
          <w:p w14:paraId="2EF9F35E"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0</w:t>
            </w:r>
          </w:p>
        </w:tc>
        <w:tc>
          <w:tcPr>
            <w:tcW w:w="291" w:type="pct"/>
            <w:tcBorders>
              <w:top w:val="nil"/>
              <w:left w:val="nil"/>
              <w:bottom w:val="single" w:sz="4" w:space="0" w:color="auto"/>
              <w:right w:val="single" w:sz="4" w:space="0" w:color="auto"/>
            </w:tcBorders>
            <w:shd w:val="clear" w:color="auto" w:fill="auto"/>
            <w:noWrap/>
            <w:vAlign w:val="bottom"/>
            <w:hideMark/>
          </w:tcPr>
          <w:p w14:paraId="45FA3830" w14:textId="77777777" w:rsidR="00703A6B" w:rsidRPr="009B6FE8" w:rsidRDefault="00703A6B" w:rsidP="00703A6B">
            <w:pPr>
              <w:widowControl/>
              <w:autoSpaceDE/>
              <w:autoSpaceDN/>
              <w:jc w:val="center"/>
              <w:rPr>
                <w:sz w:val="18"/>
                <w:szCs w:val="18"/>
                <w:lang w:val="en-US" w:eastAsia="en-US"/>
              </w:rPr>
            </w:pPr>
            <w:r w:rsidRPr="009B6FE8">
              <w:rPr>
                <w:sz w:val="18"/>
                <w:szCs w:val="18"/>
                <w:lang w:val="en-US" w:eastAsia="en-US"/>
              </w:rPr>
              <w:t>0</w:t>
            </w:r>
          </w:p>
        </w:tc>
        <w:tc>
          <w:tcPr>
            <w:tcW w:w="221" w:type="pct"/>
            <w:tcBorders>
              <w:top w:val="nil"/>
              <w:left w:val="nil"/>
              <w:bottom w:val="single" w:sz="4" w:space="0" w:color="auto"/>
              <w:right w:val="nil"/>
            </w:tcBorders>
            <w:shd w:val="clear" w:color="auto" w:fill="auto"/>
            <w:noWrap/>
            <w:vAlign w:val="bottom"/>
            <w:hideMark/>
          </w:tcPr>
          <w:p w14:paraId="2B4A5784" w14:textId="77777777" w:rsidR="00703A6B" w:rsidRPr="009B6FE8" w:rsidRDefault="00703A6B" w:rsidP="00703A6B">
            <w:pPr>
              <w:widowControl/>
              <w:autoSpaceDE/>
              <w:autoSpaceDN/>
              <w:jc w:val="center"/>
              <w:rPr>
                <w:b/>
                <w:bCs/>
                <w:sz w:val="18"/>
                <w:szCs w:val="18"/>
                <w:lang w:val="en-US" w:eastAsia="en-US"/>
              </w:rPr>
            </w:pPr>
            <w:r w:rsidRPr="009B6FE8">
              <w:rPr>
                <w:b/>
                <w:bCs/>
                <w:sz w:val="18"/>
                <w:szCs w:val="18"/>
                <w:lang w:val="en-US" w:eastAsia="en-US"/>
              </w:rPr>
              <w:t>0</w:t>
            </w:r>
          </w:p>
        </w:tc>
      </w:tr>
      <w:tr w:rsidR="00703A6B" w:rsidRPr="00703A6B" w14:paraId="3961CC07" w14:textId="77777777" w:rsidTr="00703A6B">
        <w:trPr>
          <w:trHeight w:val="276"/>
        </w:trPr>
        <w:tc>
          <w:tcPr>
            <w:tcW w:w="1742" w:type="pct"/>
            <w:tcBorders>
              <w:top w:val="nil"/>
              <w:left w:val="single" w:sz="4" w:space="0" w:color="auto"/>
              <w:bottom w:val="single" w:sz="4" w:space="0" w:color="auto"/>
              <w:right w:val="single" w:sz="4" w:space="0" w:color="auto"/>
            </w:tcBorders>
            <w:shd w:val="clear" w:color="000000" w:fill="FFCC99"/>
            <w:noWrap/>
            <w:vAlign w:val="bottom"/>
            <w:hideMark/>
          </w:tcPr>
          <w:p w14:paraId="1251F9CA" w14:textId="77777777" w:rsidR="00703A6B" w:rsidRPr="009B6FE8" w:rsidRDefault="00703A6B" w:rsidP="00703A6B">
            <w:pPr>
              <w:widowControl/>
              <w:autoSpaceDE/>
              <w:autoSpaceDN/>
              <w:rPr>
                <w:b/>
                <w:bCs/>
                <w:sz w:val="18"/>
                <w:szCs w:val="18"/>
                <w:lang w:val="en-US" w:eastAsia="en-US"/>
              </w:rPr>
            </w:pPr>
            <w:r w:rsidRPr="009B6FE8">
              <w:rPr>
                <w:b/>
                <w:bCs/>
                <w:sz w:val="18"/>
                <w:szCs w:val="18"/>
                <w:lang w:val="en-US" w:eastAsia="en-US"/>
              </w:rPr>
              <w:t>Total FIA</w:t>
            </w:r>
          </w:p>
        </w:tc>
        <w:tc>
          <w:tcPr>
            <w:tcW w:w="331" w:type="pct"/>
            <w:tcBorders>
              <w:top w:val="nil"/>
              <w:left w:val="nil"/>
              <w:bottom w:val="single" w:sz="4" w:space="0" w:color="auto"/>
              <w:right w:val="single" w:sz="4" w:space="0" w:color="auto"/>
            </w:tcBorders>
            <w:shd w:val="clear" w:color="000000" w:fill="FFCC99"/>
            <w:noWrap/>
            <w:vAlign w:val="bottom"/>
            <w:hideMark/>
          </w:tcPr>
          <w:p w14:paraId="6DE87426" w14:textId="77777777" w:rsidR="00703A6B" w:rsidRPr="009B6FE8" w:rsidRDefault="00703A6B" w:rsidP="00703A6B">
            <w:pPr>
              <w:widowControl/>
              <w:autoSpaceDE/>
              <w:autoSpaceDN/>
              <w:jc w:val="center"/>
              <w:rPr>
                <w:b/>
                <w:bCs/>
                <w:sz w:val="18"/>
                <w:szCs w:val="18"/>
                <w:lang w:val="en-US" w:eastAsia="en-US"/>
              </w:rPr>
            </w:pPr>
            <w:r w:rsidRPr="009B6FE8">
              <w:rPr>
                <w:b/>
                <w:bCs/>
                <w:sz w:val="18"/>
                <w:szCs w:val="18"/>
                <w:lang w:val="en-US" w:eastAsia="en-US"/>
              </w:rPr>
              <w:t> </w:t>
            </w:r>
          </w:p>
        </w:tc>
        <w:tc>
          <w:tcPr>
            <w:tcW w:w="380" w:type="pct"/>
            <w:tcBorders>
              <w:top w:val="nil"/>
              <w:left w:val="nil"/>
              <w:bottom w:val="single" w:sz="4" w:space="0" w:color="auto"/>
              <w:right w:val="single" w:sz="4" w:space="0" w:color="auto"/>
            </w:tcBorders>
            <w:shd w:val="clear" w:color="000000" w:fill="FFCC99"/>
            <w:noWrap/>
            <w:vAlign w:val="bottom"/>
            <w:hideMark/>
          </w:tcPr>
          <w:p w14:paraId="09BCD7BC" w14:textId="77777777" w:rsidR="00703A6B" w:rsidRPr="009B6FE8" w:rsidRDefault="00703A6B" w:rsidP="00703A6B">
            <w:pPr>
              <w:widowControl/>
              <w:autoSpaceDE/>
              <w:autoSpaceDN/>
              <w:jc w:val="center"/>
              <w:rPr>
                <w:b/>
                <w:bCs/>
                <w:sz w:val="18"/>
                <w:szCs w:val="18"/>
                <w:lang w:val="en-US" w:eastAsia="en-US"/>
              </w:rPr>
            </w:pPr>
            <w:r w:rsidRPr="009B6FE8">
              <w:rPr>
                <w:b/>
                <w:bCs/>
                <w:sz w:val="18"/>
                <w:szCs w:val="18"/>
                <w:lang w:val="en-US" w:eastAsia="en-US"/>
              </w:rPr>
              <w:t> </w:t>
            </w:r>
          </w:p>
        </w:tc>
        <w:tc>
          <w:tcPr>
            <w:tcW w:w="294" w:type="pct"/>
            <w:tcBorders>
              <w:top w:val="nil"/>
              <w:left w:val="nil"/>
              <w:bottom w:val="single" w:sz="4" w:space="0" w:color="auto"/>
              <w:right w:val="single" w:sz="4" w:space="0" w:color="auto"/>
            </w:tcBorders>
            <w:shd w:val="clear" w:color="000000" w:fill="FFCC99"/>
            <w:noWrap/>
            <w:vAlign w:val="center"/>
            <w:hideMark/>
          </w:tcPr>
          <w:p w14:paraId="2CACF993" w14:textId="77777777" w:rsidR="00703A6B" w:rsidRPr="009B6FE8" w:rsidRDefault="00703A6B" w:rsidP="00703A6B">
            <w:pPr>
              <w:widowControl/>
              <w:autoSpaceDE/>
              <w:autoSpaceDN/>
              <w:jc w:val="center"/>
              <w:rPr>
                <w:b/>
                <w:bCs/>
                <w:sz w:val="18"/>
                <w:szCs w:val="18"/>
                <w:lang w:val="en-US" w:eastAsia="en-US"/>
              </w:rPr>
            </w:pPr>
            <w:r w:rsidRPr="009B6FE8">
              <w:rPr>
                <w:b/>
                <w:bCs/>
                <w:sz w:val="18"/>
                <w:szCs w:val="18"/>
                <w:lang w:val="en-US" w:eastAsia="en-US"/>
              </w:rPr>
              <w:t>103</w:t>
            </w:r>
          </w:p>
        </w:tc>
        <w:tc>
          <w:tcPr>
            <w:tcW w:w="305" w:type="pct"/>
            <w:tcBorders>
              <w:top w:val="nil"/>
              <w:left w:val="nil"/>
              <w:bottom w:val="single" w:sz="4" w:space="0" w:color="auto"/>
              <w:right w:val="single" w:sz="4" w:space="0" w:color="auto"/>
            </w:tcBorders>
            <w:shd w:val="clear" w:color="000000" w:fill="FFCC99"/>
            <w:noWrap/>
            <w:vAlign w:val="center"/>
            <w:hideMark/>
          </w:tcPr>
          <w:p w14:paraId="02EF51AD" w14:textId="77777777" w:rsidR="00703A6B" w:rsidRPr="009B6FE8" w:rsidRDefault="00703A6B" w:rsidP="00703A6B">
            <w:pPr>
              <w:widowControl/>
              <w:autoSpaceDE/>
              <w:autoSpaceDN/>
              <w:jc w:val="center"/>
              <w:rPr>
                <w:b/>
                <w:bCs/>
                <w:sz w:val="18"/>
                <w:szCs w:val="18"/>
                <w:lang w:val="en-US" w:eastAsia="en-US"/>
              </w:rPr>
            </w:pPr>
            <w:r w:rsidRPr="009B6FE8">
              <w:rPr>
                <w:b/>
                <w:bCs/>
                <w:sz w:val="18"/>
                <w:szCs w:val="18"/>
                <w:lang w:val="en-US" w:eastAsia="en-US"/>
              </w:rPr>
              <w:t>15</w:t>
            </w:r>
          </w:p>
        </w:tc>
        <w:tc>
          <w:tcPr>
            <w:tcW w:w="305" w:type="pct"/>
            <w:tcBorders>
              <w:top w:val="nil"/>
              <w:left w:val="nil"/>
              <w:bottom w:val="single" w:sz="4" w:space="0" w:color="auto"/>
              <w:right w:val="single" w:sz="4" w:space="0" w:color="auto"/>
            </w:tcBorders>
            <w:shd w:val="clear" w:color="000000" w:fill="FFCC99"/>
            <w:noWrap/>
            <w:vAlign w:val="center"/>
            <w:hideMark/>
          </w:tcPr>
          <w:p w14:paraId="321D0216" w14:textId="77777777" w:rsidR="00703A6B" w:rsidRPr="009B6FE8" w:rsidRDefault="00703A6B" w:rsidP="00703A6B">
            <w:pPr>
              <w:widowControl/>
              <w:autoSpaceDE/>
              <w:autoSpaceDN/>
              <w:jc w:val="center"/>
              <w:rPr>
                <w:b/>
                <w:bCs/>
                <w:sz w:val="18"/>
                <w:szCs w:val="18"/>
                <w:lang w:val="en-US" w:eastAsia="en-US"/>
              </w:rPr>
            </w:pPr>
            <w:r w:rsidRPr="009B6FE8">
              <w:rPr>
                <w:b/>
                <w:bCs/>
                <w:sz w:val="18"/>
                <w:szCs w:val="18"/>
                <w:lang w:val="en-US" w:eastAsia="en-US"/>
              </w:rPr>
              <w:t>0</w:t>
            </w:r>
          </w:p>
        </w:tc>
        <w:tc>
          <w:tcPr>
            <w:tcW w:w="277" w:type="pct"/>
            <w:tcBorders>
              <w:top w:val="nil"/>
              <w:left w:val="nil"/>
              <w:bottom w:val="single" w:sz="4" w:space="0" w:color="auto"/>
              <w:right w:val="single" w:sz="4" w:space="0" w:color="auto"/>
            </w:tcBorders>
            <w:shd w:val="clear" w:color="000000" w:fill="FFCC99"/>
            <w:noWrap/>
            <w:vAlign w:val="center"/>
            <w:hideMark/>
          </w:tcPr>
          <w:p w14:paraId="1DE5CE3A" w14:textId="77777777" w:rsidR="00703A6B" w:rsidRPr="009B6FE8" w:rsidRDefault="00703A6B" w:rsidP="00703A6B">
            <w:pPr>
              <w:widowControl/>
              <w:autoSpaceDE/>
              <w:autoSpaceDN/>
              <w:jc w:val="center"/>
              <w:rPr>
                <w:b/>
                <w:bCs/>
                <w:sz w:val="18"/>
                <w:szCs w:val="18"/>
                <w:lang w:val="en-US" w:eastAsia="en-US"/>
              </w:rPr>
            </w:pPr>
            <w:r w:rsidRPr="009B6FE8">
              <w:rPr>
                <w:b/>
                <w:bCs/>
                <w:sz w:val="18"/>
                <w:szCs w:val="18"/>
                <w:lang w:val="en-US" w:eastAsia="en-US"/>
              </w:rPr>
              <w:t>4</w:t>
            </w:r>
          </w:p>
        </w:tc>
        <w:tc>
          <w:tcPr>
            <w:tcW w:w="256" w:type="pct"/>
            <w:tcBorders>
              <w:top w:val="nil"/>
              <w:left w:val="nil"/>
              <w:bottom w:val="single" w:sz="4" w:space="0" w:color="auto"/>
              <w:right w:val="single" w:sz="4" w:space="0" w:color="auto"/>
            </w:tcBorders>
            <w:shd w:val="clear" w:color="000000" w:fill="FFCC99"/>
            <w:noWrap/>
            <w:vAlign w:val="center"/>
            <w:hideMark/>
          </w:tcPr>
          <w:p w14:paraId="14255573" w14:textId="77777777" w:rsidR="00703A6B" w:rsidRPr="009B6FE8" w:rsidRDefault="00703A6B" w:rsidP="00703A6B">
            <w:pPr>
              <w:widowControl/>
              <w:autoSpaceDE/>
              <w:autoSpaceDN/>
              <w:jc w:val="center"/>
              <w:rPr>
                <w:b/>
                <w:bCs/>
                <w:sz w:val="18"/>
                <w:szCs w:val="18"/>
                <w:lang w:val="en-US" w:eastAsia="en-US"/>
              </w:rPr>
            </w:pPr>
            <w:r w:rsidRPr="009B6FE8">
              <w:rPr>
                <w:b/>
                <w:bCs/>
                <w:sz w:val="18"/>
                <w:szCs w:val="18"/>
                <w:lang w:val="en-US" w:eastAsia="en-US"/>
              </w:rPr>
              <w:t>0</w:t>
            </w:r>
          </w:p>
        </w:tc>
        <w:tc>
          <w:tcPr>
            <w:tcW w:w="291" w:type="pct"/>
            <w:tcBorders>
              <w:top w:val="nil"/>
              <w:left w:val="nil"/>
              <w:bottom w:val="single" w:sz="4" w:space="0" w:color="auto"/>
              <w:right w:val="single" w:sz="4" w:space="0" w:color="auto"/>
            </w:tcBorders>
            <w:shd w:val="clear" w:color="000000" w:fill="FFCC99"/>
            <w:noWrap/>
            <w:vAlign w:val="center"/>
            <w:hideMark/>
          </w:tcPr>
          <w:p w14:paraId="774BD01A" w14:textId="77777777" w:rsidR="00703A6B" w:rsidRPr="009B6FE8" w:rsidRDefault="00703A6B" w:rsidP="00703A6B">
            <w:pPr>
              <w:widowControl/>
              <w:autoSpaceDE/>
              <w:autoSpaceDN/>
              <w:jc w:val="center"/>
              <w:rPr>
                <w:b/>
                <w:bCs/>
                <w:sz w:val="18"/>
                <w:szCs w:val="18"/>
                <w:lang w:val="en-US" w:eastAsia="en-US"/>
              </w:rPr>
            </w:pPr>
            <w:r w:rsidRPr="009B6FE8">
              <w:rPr>
                <w:b/>
                <w:bCs/>
                <w:sz w:val="18"/>
                <w:szCs w:val="18"/>
                <w:lang w:val="en-US" w:eastAsia="en-US"/>
              </w:rPr>
              <w:t>0</w:t>
            </w:r>
          </w:p>
        </w:tc>
        <w:tc>
          <w:tcPr>
            <w:tcW w:w="304" w:type="pct"/>
            <w:tcBorders>
              <w:top w:val="nil"/>
              <w:left w:val="nil"/>
              <w:bottom w:val="single" w:sz="4" w:space="0" w:color="auto"/>
              <w:right w:val="single" w:sz="4" w:space="0" w:color="auto"/>
            </w:tcBorders>
            <w:shd w:val="clear" w:color="000000" w:fill="FFCC99"/>
            <w:noWrap/>
            <w:vAlign w:val="center"/>
            <w:hideMark/>
          </w:tcPr>
          <w:p w14:paraId="327B5F8C" w14:textId="77777777" w:rsidR="00703A6B" w:rsidRPr="009B6FE8" w:rsidRDefault="00703A6B" w:rsidP="00703A6B">
            <w:pPr>
              <w:widowControl/>
              <w:autoSpaceDE/>
              <w:autoSpaceDN/>
              <w:jc w:val="center"/>
              <w:rPr>
                <w:b/>
                <w:bCs/>
                <w:sz w:val="18"/>
                <w:szCs w:val="18"/>
                <w:lang w:val="en-US" w:eastAsia="en-US"/>
              </w:rPr>
            </w:pPr>
            <w:r w:rsidRPr="009B6FE8">
              <w:rPr>
                <w:b/>
                <w:bCs/>
                <w:sz w:val="18"/>
                <w:szCs w:val="18"/>
                <w:lang w:val="en-US" w:eastAsia="en-US"/>
              </w:rPr>
              <w:t>0</w:t>
            </w:r>
          </w:p>
        </w:tc>
        <w:tc>
          <w:tcPr>
            <w:tcW w:w="291" w:type="pct"/>
            <w:tcBorders>
              <w:top w:val="nil"/>
              <w:left w:val="nil"/>
              <w:bottom w:val="single" w:sz="4" w:space="0" w:color="auto"/>
              <w:right w:val="single" w:sz="4" w:space="0" w:color="auto"/>
            </w:tcBorders>
            <w:shd w:val="clear" w:color="000000" w:fill="FFCC99"/>
            <w:noWrap/>
            <w:vAlign w:val="center"/>
            <w:hideMark/>
          </w:tcPr>
          <w:p w14:paraId="420D3921" w14:textId="77777777" w:rsidR="00703A6B" w:rsidRPr="009B6FE8" w:rsidRDefault="00703A6B" w:rsidP="00703A6B">
            <w:pPr>
              <w:widowControl/>
              <w:autoSpaceDE/>
              <w:autoSpaceDN/>
              <w:jc w:val="center"/>
              <w:rPr>
                <w:b/>
                <w:bCs/>
                <w:sz w:val="18"/>
                <w:szCs w:val="18"/>
                <w:lang w:val="en-US" w:eastAsia="en-US"/>
              </w:rPr>
            </w:pPr>
            <w:r w:rsidRPr="009B6FE8">
              <w:rPr>
                <w:b/>
                <w:bCs/>
                <w:sz w:val="18"/>
                <w:szCs w:val="18"/>
                <w:lang w:val="en-US" w:eastAsia="en-US"/>
              </w:rPr>
              <w:t>2</w:t>
            </w:r>
          </w:p>
        </w:tc>
        <w:tc>
          <w:tcPr>
            <w:tcW w:w="221" w:type="pct"/>
            <w:tcBorders>
              <w:top w:val="nil"/>
              <w:left w:val="nil"/>
              <w:bottom w:val="single" w:sz="4" w:space="0" w:color="auto"/>
              <w:right w:val="nil"/>
            </w:tcBorders>
            <w:shd w:val="clear" w:color="000000" w:fill="FFCC99"/>
            <w:noWrap/>
            <w:vAlign w:val="center"/>
            <w:hideMark/>
          </w:tcPr>
          <w:p w14:paraId="10557478" w14:textId="77777777" w:rsidR="00703A6B" w:rsidRPr="009B6FE8" w:rsidRDefault="00703A6B" w:rsidP="00703A6B">
            <w:pPr>
              <w:widowControl/>
              <w:autoSpaceDE/>
              <w:autoSpaceDN/>
              <w:jc w:val="center"/>
              <w:rPr>
                <w:b/>
                <w:bCs/>
                <w:sz w:val="18"/>
                <w:szCs w:val="18"/>
                <w:lang w:val="en-US" w:eastAsia="en-US"/>
              </w:rPr>
            </w:pPr>
            <w:r w:rsidRPr="009B6FE8">
              <w:rPr>
                <w:b/>
                <w:bCs/>
                <w:sz w:val="18"/>
                <w:szCs w:val="18"/>
                <w:lang w:val="en-US" w:eastAsia="en-US"/>
              </w:rPr>
              <w:t>124</w:t>
            </w:r>
          </w:p>
        </w:tc>
      </w:tr>
      <w:tr w:rsidR="00703A6B" w:rsidRPr="00703A6B" w14:paraId="5BA51183" w14:textId="77777777" w:rsidTr="00703A6B">
        <w:trPr>
          <w:trHeight w:val="276"/>
        </w:trPr>
        <w:tc>
          <w:tcPr>
            <w:tcW w:w="2454" w:type="pct"/>
            <w:gridSpan w:val="3"/>
            <w:tcBorders>
              <w:top w:val="single" w:sz="4" w:space="0" w:color="auto"/>
              <w:left w:val="single" w:sz="4" w:space="0" w:color="auto"/>
              <w:bottom w:val="single" w:sz="4" w:space="0" w:color="auto"/>
              <w:right w:val="single" w:sz="4" w:space="0" w:color="000000"/>
            </w:tcBorders>
            <w:shd w:val="clear" w:color="000000" w:fill="CCCCFF"/>
            <w:noWrap/>
            <w:vAlign w:val="center"/>
            <w:hideMark/>
          </w:tcPr>
          <w:p w14:paraId="77DCF75D" w14:textId="77777777" w:rsidR="00703A6B" w:rsidRPr="009B6FE8" w:rsidRDefault="00703A6B" w:rsidP="00703A6B">
            <w:pPr>
              <w:widowControl/>
              <w:autoSpaceDE/>
              <w:autoSpaceDN/>
              <w:rPr>
                <w:b/>
                <w:bCs/>
                <w:sz w:val="18"/>
                <w:szCs w:val="18"/>
                <w:lang w:val="en-US" w:eastAsia="en-US"/>
              </w:rPr>
            </w:pPr>
            <w:r w:rsidRPr="009B6FE8">
              <w:rPr>
                <w:b/>
                <w:bCs/>
                <w:sz w:val="18"/>
                <w:szCs w:val="18"/>
                <w:lang w:val="en-US" w:eastAsia="en-US"/>
              </w:rPr>
              <w:t>Total Anul I</w:t>
            </w:r>
          </w:p>
        </w:tc>
        <w:tc>
          <w:tcPr>
            <w:tcW w:w="294" w:type="pct"/>
            <w:tcBorders>
              <w:top w:val="nil"/>
              <w:left w:val="nil"/>
              <w:bottom w:val="single" w:sz="4" w:space="0" w:color="auto"/>
              <w:right w:val="single" w:sz="4" w:space="0" w:color="auto"/>
            </w:tcBorders>
            <w:shd w:val="clear" w:color="000000" w:fill="CCCCFF"/>
            <w:noWrap/>
            <w:vAlign w:val="center"/>
            <w:hideMark/>
          </w:tcPr>
          <w:p w14:paraId="730AAE48" w14:textId="77777777" w:rsidR="00703A6B" w:rsidRPr="009B6FE8" w:rsidRDefault="00703A6B" w:rsidP="00703A6B">
            <w:pPr>
              <w:widowControl/>
              <w:autoSpaceDE/>
              <w:autoSpaceDN/>
              <w:jc w:val="center"/>
              <w:rPr>
                <w:b/>
                <w:bCs/>
                <w:sz w:val="18"/>
                <w:szCs w:val="18"/>
                <w:lang w:val="en-US" w:eastAsia="en-US"/>
              </w:rPr>
            </w:pPr>
            <w:r w:rsidRPr="009B6FE8">
              <w:rPr>
                <w:b/>
                <w:bCs/>
                <w:sz w:val="18"/>
                <w:szCs w:val="18"/>
                <w:lang w:val="en-US" w:eastAsia="en-US"/>
              </w:rPr>
              <w:t>58</w:t>
            </w:r>
          </w:p>
        </w:tc>
        <w:tc>
          <w:tcPr>
            <w:tcW w:w="305" w:type="pct"/>
            <w:tcBorders>
              <w:top w:val="nil"/>
              <w:left w:val="nil"/>
              <w:bottom w:val="single" w:sz="4" w:space="0" w:color="auto"/>
              <w:right w:val="single" w:sz="4" w:space="0" w:color="auto"/>
            </w:tcBorders>
            <w:shd w:val="clear" w:color="000000" w:fill="CCCCFF"/>
            <w:noWrap/>
            <w:vAlign w:val="center"/>
            <w:hideMark/>
          </w:tcPr>
          <w:p w14:paraId="7BCCF7F7" w14:textId="77777777" w:rsidR="00703A6B" w:rsidRPr="009B6FE8" w:rsidRDefault="00703A6B" w:rsidP="00703A6B">
            <w:pPr>
              <w:widowControl/>
              <w:autoSpaceDE/>
              <w:autoSpaceDN/>
              <w:jc w:val="center"/>
              <w:rPr>
                <w:b/>
                <w:bCs/>
                <w:sz w:val="18"/>
                <w:szCs w:val="18"/>
                <w:lang w:val="en-US" w:eastAsia="en-US"/>
              </w:rPr>
            </w:pPr>
            <w:r w:rsidRPr="009B6FE8">
              <w:rPr>
                <w:b/>
                <w:bCs/>
                <w:sz w:val="18"/>
                <w:szCs w:val="18"/>
                <w:lang w:val="en-US" w:eastAsia="en-US"/>
              </w:rPr>
              <w:t>11</w:t>
            </w:r>
          </w:p>
        </w:tc>
        <w:tc>
          <w:tcPr>
            <w:tcW w:w="305" w:type="pct"/>
            <w:tcBorders>
              <w:top w:val="nil"/>
              <w:left w:val="nil"/>
              <w:bottom w:val="single" w:sz="4" w:space="0" w:color="auto"/>
              <w:right w:val="single" w:sz="4" w:space="0" w:color="auto"/>
            </w:tcBorders>
            <w:shd w:val="clear" w:color="000000" w:fill="CCCCFF"/>
            <w:noWrap/>
            <w:vAlign w:val="center"/>
            <w:hideMark/>
          </w:tcPr>
          <w:p w14:paraId="0151A9A8" w14:textId="77777777" w:rsidR="00703A6B" w:rsidRPr="009B6FE8" w:rsidRDefault="00703A6B" w:rsidP="00703A6B">
            <w:pPr>
              <w:widowControl/>
              <w:autoSpaceDE/>
              <w:autoSpaceDN/>
              <w:jc w:val="center"/>
              <w:rPr>
                <w:b/>
                <w:bCs/>
                <w:sz w:val="18"/>
                <w:szCs w:val="18"/>
                <w:lang w:val="en-US" w:eastAsia="en-US"/>
              </w:rPr>
            </w:pPr>
            <w:r w:rsidRPr="009B6FE8">
              <w:rPr>
                <w:b/>
                <w:bCs/>
                <w:sz w:val="18"/>
                <w:szCs w:val="18"/>
                <w:lang w:val="en-US" w:eastAsia="en-US"/>
              </w:rPr>
              <w:t>0</w:t>
            </w:r>
          </w:p>
        </w:tc>
        <w:tc>
          <w:tcPr>
            <w:tcW w:w="277" w:type="pct"/>
            <w:tcBorders>
              <w:top w:val="nil"/>
              <w:left w:val="nil"/>
              <w:bottom w:val="single" w:sz="4" w:space="0" w:color="auto"/>
              <w:right w:val="single" w:sz="4" w:space="0" w:color="auto"/>
            </w:tcBorders>
            <w:shd w:val="clear" w:color="000000" w:fill="CCCCFF"/>
            <w:noWrap/>
            <w:vAlign w:val="center"/>
            <w:hideMark/>
          </w:tcPr>
          <w:p w14:paraId="34E64D4D" w14:textId="77777777" w:rsidR="00703A6B" w:rsidRPr="009B6FE8" w:rsidRDefault="00703A6B" w:rsidP="00703A6B">
            <w:pPr>
              <w:widowControl/>
              <w:autoSpaceDE/>
              <w:autoSpaceDN/>
              <w:jc w:val="center"/>
              <w:rPr>
                <w:b/>
                <w:bCs/>
                <w:sz w:val="18"/>
                <w:szCs w:val="18"/>
                <w:lang w:val="en-US" w:eastAsia="en-US"/>
              </w:rPr>
            </w:pPr>
            <w:r w:rsidRPr="009B6FE8">
              <w:rPr>
                <w:b/>
                <w:bCs/>
                <w:sz w:val="18"/>
                <w:szCs w:val="18"/>
                <w:lang w:val="en-US" w:eastAsia="en-US"/>
              </w:rPr>
              <w:t>2</w:t>
            </w:r>
          </w:p>
        </w:tc>
        <w:tc>
          <w:tcPr>
            <w:tcW w:w="256" w:type="pct"/>
            <w:tcBorders>
              <w:top w:val="nil"/>
              <w:left w:val="nil"/>
              <w:bottom w:val="single" w:sz="4" w:space="0" w:color="auto"/>
              <w:right w:val="single" w:sz="4" w:space="0" w:color="auto"/>
            </w:tcBorders>
            <w:shd w:val="clear" w:color="000000" w:fill="CCCCFF"/>
            <w:noWrap/>
            <w:vAlign w:val="center"/>
            <w:hideMark/>
          </w:tcPr>
          <w:p w14:paraId="02305074" w14:textId="77777777" w:rsidR="00703A6B" w:rsidRPr="009B6FE8" w:rsidRDefault="00703A6B" w:rsidP="00703A6B">
            <w:pPr>
              <w:widowControl/>
              <w:autoSpaceDE/>
              <w:autoSpaceDN/>
              <w:jc w:val="center"/>
              <w:rPr>
                <w:b/>
                <w:bCs/>
                <w:sz w:val="18"/>
                <w:szCs w:val="18"/>
                <w:lang w:val="en-US" w:eastAsia="en-US"/>
              </w:rPr>
            </w:pPr>
            <w:r w:rsidRPr="009B6FE8">
              <w:rPr>
                <w:b/>
                <w:bCs/>
                <w:sz w:val="18"/>
                <w:szCs w:val="18"/>
                <w:lang w:val="en-US" w:eastAsia="en-US"/>
              </w:rPr>
              <w:t>0</w:t>
            </w:r>
          </w:p>
        </w:tc>
        <w:tc>
          <w:tcPr>
            <w:tcW w:w="291" w:type="pct"/>
            <w:tcBorders>
              <w:top w:val="nil"/>
              <w:left w:val="nil"/>
              <w:bottom w:val="single" w:sz="4" w:space="0" w:color="auto"/>
              <w:right w:val="single" w:sz="4" w:space="0" w:color="auto"/>
            </w:tcBorders>
            <w:shd w:val="clear" w:color="000000" w:fill="CCCCFF"/>
            <w:noWrap/>
            <w:vAlign w:val="center"/>
            <w:hideMark/>
          </w:tcPr>
          <w:p w14:paraId="128B2A14" w14:textId="77777777" w:rsidR="00703A6B" w:rsidRPr="009B6FE8" w:rsidRDefault="00703A6B" w:rsidP="00703A6B">
            <w:pPr>
              <w:widowControl/>
              <w:autoSpaceDE/>
              <w:autoSpaceDN/>
              <w:jc w:val="center"/>
              <w:rPr>
                <w:b/>
                <w:bCs/>
                <w:sz w:val="18"/>
                <w:szCs w:val="18"/>
                <w:lang w:val="en-US" w:eastAsia="en-US"/>
              </w:rPr>
            </w:pPr>
            <w:r w:rsidRPr="009B6FE8">
              <w:rPr>
                <w:b/>
                <w:bCs/>
                <w:sz w:val="18"/>
                <w:szCs w:val="18"/>
                <w:lang w:val="en-US" w:eastAsia="en-US"/>
              </w:rPr>
              <w:t>0</w:t>
            </w:r>
          </w:p>
        </w:tc>
        <w:tc>
          <w:tcPr>
            <w:tcW w:w="304" w:type="pct"/>
            <w:tcBorders>
              <w:top w:val="nil"/>
              <w:left w:val="nil"/>
              <w:bottom w:val="single" w:sz="4" w:space="0" w:color="auto"/>
              <w:right w:val="single" w:sz="4" w:space="0" w:color="auto"/>
            </w:tcBorders>
            <w:shd w:val="clear" w:color="000000" w:fill="CCCCFF"/>
            <w:noWrap/>
            <w:vAlign w:val="center"/>
            <w:hideMark/>
          </w:tcPr>
          <w:p w14:paraId="7FD9F860" w14:textId="77777777" w:rsidR="00703A6B" w:rsidRPr="009B6FE8" w:rsidRDefault="00703A6B" w:rsidP="00703A6B">
            <w:pPr>
              <w:widowControl/>
              <w:autoSpaceDE/>
              <w:autoSpaceDN/>
              <w:jc w:val="center"/>
              <w:rPr>
                <w:b/>
                <w:bCs/>
                <w:sz w:val="18"/>
                <w:szCs w:val="18"/>
                <w:lang w:val="en-US" w:eastAsia="en-US"/>
              </w:rPr>
            </w:pPr>
            <w:r w:rsidRPr="009B6FE8">
              <w:rPr>
                <w:b/>
                <w:bCs/>
                <w:sz w:val="18"/>
                <w:szCs w:val="18"/>
                <w:lang w:val="en-US" w:eastAsia="en-US"/>
              </w:rPr>
              <w:t>0</w:t>
            </w:r>
          </w:p>
        </w:tc>
        <w:tc>
          <w:tcPr>
            <w:tcW w:w="291" w:type="pct"/>
            <w:tcBorders>
              <w:top w:val="nil"/>
              <w:left w:val="nil"/>
              <w:bottom w:val="single" w:sz="4" w:space="0" w:color="auto"/>
              <w:right w:val="single" w:sz="4" w:space="0" w:color="auto"/>
            </w:tcBorders>
            <w:shd w:val="clear" w:color="000000" w:fill="CCCCFF"/>
            <w:noWrap/>
            <w:vAlign w:val="center"/>
            <w:hideMark/>
          </w:tcPr>
          <w:p w14:paraId="681A6F6D" w14:textId="77777777" w:rsidR="00703A6B" w:rsidRPr="009B6FE8" w:rsidRDefault="00703A6B" w:rsidP="00703A6B">
            <w:pPr>
              <w:widowControl/>
              <w:autoSpaceDE/>
              <w:autoSpaceDN/>
              <w:jc w:val="center"/>
              <w:rPr>
                <w:b/>
                <w:bCs/>
                <w:sz w:val="18"/>
                <w:szCs w:val="18"/>
                <w:lang w:val="en-US" w:eastAsia="en-US"/>
              </w:rPr>
            </w:pPr>
            <w:r w:rsidRPr="009B6FE8">
              <w:rPr>
                <w:b/>
                <w:bCs/>
                <w:sz w:val="18"/>
                <w:szCs w:val="18"/>
                <w:lang w:val="en-US" w:eastAsia="en-US"/>
              </w:rPr>
              <w:t>2</w:t>
            </w:r>
          </w:p>
        </w:tc>
        <w:tc>
          <w:tcPr>
            <w:tcW w:w="221" w:type="pct"/>
            <w:tcBorders>
              <w:top w:val="nil"/>
              <w:left w:val="nil"/>
              <w:bottom w:val="single" w:sz="4" w:space="0" w:color="auto"/>
              <w:right w:val="nil"/>
            </w:tcBorders>
            <w:shd w:val="clear" w:color="000000" w:fill="CCCCFF"/>
            <w:noWrap/>
            <w:vAlign w:val="center"/>
            <w:hideMark/>
          </w:tcPr>
          <w:p w14:paraId="59318415" w14:textId="77777777" w:rsidR="00703A6B" w:rsidRPr="009B6FE8" w:rsidRDefault="00703A6B" w:rsidP="00703A6B">
            <w:pPr>
              <w:widowControl/>
              <w:autoSpaceDE/>
              <w:autoSpaceDN/>
              <w:jc w:val="center"/>
              <w:rPr>
                <w:b/>
                <w:bCs/>
                <w:sz w:val="18"/>
                <w:szCs w:val="18"/>
                <w:lang w:val="en-US" w:eastAsia="en-US"/>
              </w:rPr>
            </w:pPr>
            <w:r w:rsidRPr="009B6FE8">
              <w:rPr>
                <w:b/>
                <w:bCs/>
                <w:sz w:val="18"/>
                <w:szCs w:val="18"/>
                <w:lang w:val="en-US" w:eastAsia="en-US"/>
              </w:rPr>
              <w:t>73</w:t>
            </w:r>
          </w:p>
        </w:tc>
      </w:tr>
      <w:tr w:rsidR="00703A6B" w:rsidRPr="00703A6B" w14:paraId="3DAD0BEB" w14:textId="77777777" w:rsidTr="00703A6B">
        <w:trPr>
          <w:trHeight w:val="276"/>
        </w:trPr>
        <w:tc>
          <w:tcPr>
            <w:tcW w:w="2454" w:type="pct"/>
            <w:gridSpan w:val="3"/>
            <w:tcBorders>
              <w:top w:val="single" w:sz="4" w:space="0" w:color="auto"/>
              <w:left w:val="single" w:sz="4" w:space="0" w:color="auto"/>
              <w:bottom w:val="single" w:sz="4" w:space="0" w:color="auto"/>
              <w:right w:val="single" w:sz="4" w:space="0" w:color="000000"/>
            </w:tcBorders>
            <w:shd w:val="clear" w:color="000000" w:fill="CCCCFF"/>
            <w:noWrap/>
            <w:vAlign w:val="center"/>
            <w:hideMark/>
          </w:tcPr>
          <w:p w14:paraId="669DC067" w14:textId="77777777" w:rsidR="00703A6B" w:rsidRPr="009B6FE8" w:rsidRDefault="00703A6B" w:rsidP="00703A6B">
            <w:pPr>
              <w:widowControl/>
              <w:autoSpaceDE/>
              <w:autoSpaceDN/>
              <w:rPr>
                <w:b/>
                <w:bCs/>
                <w:sz w:val="18"/>
                <w:szCs w:val="18"/>
                <w:lang w:val="en-US" w:eastAsia="en-US"/>
              </w:rPr>
            </w:pPr>
            <w:r w:rsidRPr="009B6FE8">
              <w:rPr>
                <w:b/>
                <w:bCs/>
                <w:sz w:val="18"/>
                <w:szCs w:val="18"/>
                <w:lang w:val="en-US" w:eastAsia="en-US"/>
              </w:rPr>
              <w:t>Total Anul II</w:t>
            </w:r>
          </w:p>
        </w:tc>
        <w:tc>
          <w:tcPr>
            <w:tcW w:w="294" w:type="pct"/>
            <w:tcBorders>
              <w:top w:val="nil"/>
              <w:left w:val="nil"/>
              <w:bottom w:val="single" w:sz="4" w:space="0" w:color="auto"/>
              <w:right w:val="single" w:sz="4" w:space="0" w:color="auto"/>
            </w:tcBorders>
            <w:shd w:val="clear" w:color="000000" w:fill="CCCCFF"/>
            <w:noWrap/>
            <w:vAlign w:val="center"/>
            <w:hideMark/>
          </w:tcPr>
          <w:p w14:paraId="4CEB2C3F" w14:textId="77777777" w:rsidR="00703A6B" w:rsidRPr="009B6FE8" w:rsidRDefault="00703A6B" w:rsidP="00703A6B">
            <w:pPr>
              <w:widowControl/>
              <w:autoSpaceDE/>
              <w:autoSpaceDN/>
              <w:jc w:val="center"/>
              <w:rPr>
                <w:b/>
                <w:bCs/>
                <w:sz w:val="18"/>
                <w:szCs w:val="18"/>
                <w:lang w:val="en-US" w:eastAsia="en-US"/>
              </w:rPr>
            </w:pPr>
            <w:r w:rsidRPr="009B6FE8">
              <w:rPr>
                <w:b/>
                <w:bCs/>
                <w:sz w:val="18"/>
                <w:szCs w:val="18"/>
                <w:lang w:val="en-US" w:eastAsia="en-US"/>
              </w:rPr>
              <w:t>45</w:t>
            </w:r>
          </w:p>
        </w:tc>
        <w:tc>
          <w:tcPr>
            <w:tcW w:w="305" w:type="pct"/>
            <w:tcBorders>
              <w:top w:val="nil"/>
              <w:left w:val="nil"/>
              <w:bottom w:val="single" w:sz="4" w:space="0" w:color="auto"/>
              <w:right w:val="single" w:sz="4" w:space="0" w:color="auto"/>
            </w:tcBorders>
            <w:shd w:val="clear" w:color="000000" w:fill="CCCCFF"/>
            <w:noWrap/>
            <w:vAlign w:val="center"/>
            <w:hideMark/>
          </w:tcPr>
          <w:p w14:paraId="750D5E40" w14:textId="77777777" w:rsidR="00703A6B" w:rsidRPr="009B6FE8" w:rsidRDefault="00703A6B" w:rsidP="00703A6B">
            <w:pPr>
              <w:widowControl/>
              <w:autoSpaceDE/>
              <w:autoSpaceDN/>
              <w:jc w:val="center"/>
              <w:rPr>
                <w:b/>
                <w:bCs/>
                <w:sz w:val="18"/>
                <w:szCs w:val="18"/>
                <w:lang w:val="en-US" w:eastAsia="en-US"/>
              </w:rPr>
            </w:pPr>
            <w:r w:rsidRPr="009B6FE8">
              <w:rPr>
                <w:b/>
                <w:bCs/>
                <w:sz w:val="18"/>
                <w:szCs w:val="18"/>
                <w:lang w:val="en-US" w:eastAsia="en-US"/>
              </w:rPr>
              <w:t>4</w:t>
            </w:r>
          </w:p>
        </w:tc>
        <w:tc>
          <w:tcPr>
            <w:tcW w:w="305" w:type="pct"/>
            <w:tcBorders>
              <w:top w:val="nil"/>
              <w:left w:val="nil"/>
              <w:bottom w:val="single" w:sz="4" w:space="0" w:color="auto"/>
              <w:right w:val="single" w:sz="4" w:space="0" w:color="auto"/>
            </w:tcBorders>
            <w:shd w:val="clear" w:color="000000" w:fill="CCCCFF"/>
            <w:noWrap/>
            <w:vAlign w:val="center"/>
            <w:hideMark/>
          </w:tcPr>
          <w:p w14:paraId="1CE5B6A3" w14:textId="77777777" w:rsidR="00703A6B" w:rsidRPr="009B6FE8" w:rsidRDefault="00703A6B" w:rsidP="00703A6B">
            <w:pPr>
              <w:widowControl/>
              <w:autoSpaceDE/>
              <w:autoSpaceDN/>
              <w:jc w:val="center"/>
              <w:rPr>
                <w:b/>
                <w:bCs/>
                <w:sz w:val="18"/>
                <w:szCs w:val="18"/>
                <w:lang w:val="en-US" w:eastAsia="en-US"/>
              </w:rPr>
            </w:pPr>
            <w:r w:rsidRPr="009B6FE8">
              <w:rPr>
                <w:b/>
                <w:bCs/>
                <w:sz w:val="18"/>
                <w:szCs w:val="18"/>
                <w:lang w:val="en-US" w:eastAsia="en-US"/>
              </w:rPr>
              <w:t>0</w:t>
            </w:r>
          </w:p>
        </w:tc>
        <w:tc>
          <w:tcPr>
            <w:tcW w:w="277" w:type="pct"/>
            <w:tcBorders>
              <w:top w:val="nil"/>
              <w:left w:val="nil"/>
              <w:bottom w:val="single" w:sz="4" w:space="0" w:color="auto"/>
              <w:right w:val="single" w:sz="4" w:space="0" w:color="auto"/>
            </w:tcBorders>
            <w:shd w:val="clear" w:color="000000" w:fill="CCCCFF"/>
            <w:noWrap/>
            <w:vAlign w:val="center"/>
            <w:hideMark/>
          </w:tcPr>
          <w:p w14:paraId="339C4895" w14:textId="77777777" w:rsidR="00703A6B" w:rsidRPr="009B6FE8" w:rsidRDefault="00703A6B" w:rsidP="00703A6B">
            <w:pPr>
              <w:widowControl/>
              <w:autoSpaceDE/>
              <w:autoSpaceDN/>
              <w:jc w:val="center"/>
              <w:rPr>
                <w:b/>
                <w:bCs/>
                <w:sz w:val="18"/>
                <w:szCs w:val="18"/>
                <w:lang w:val="en-US" w:eastAsia="en-US"/>
              </w:rPr>
            </w:pPr>
            <w:r w:rsidRPr="009B6FE8">
              <w:rPr>
                <w:b/>
                <w:bCs/>
                <w:sz w:val="18"/>
                <w:szCs w:val="18"/>
                <w:lang w:val="en-US" w:eastAsia="en-US"/>
              </w:rPr>
              <w:t>2</w:t>
            </w:r>
          </w:p>
        </w:tc>
        <w:tc>
          <w:tcPr>
            <w:tcW w:w="256" w:type="pct"/>
            <w:tcBorders>
              <w:top w:val="nil"/>
              <w:left w:val="nil"/>
              <w:bottom w:val="single" w:sz="4" w:space="0" w:color="auto"/>
              <w:right w:val="single" w:sz="4" w:space="0" w:color="auto"/>
            </w:tcBorders>
            <w:shd w:val="clear" w:color="000000" w:fill="CCCCFF"/>
            <w:noWrap/>
            <w:vAlign w:val="center"/>
            <w:hideMark/>
          </w:tcPr>
          <w:p w14:paraId="0D994CE8" w14:textId="77777777" w:rsidR="00703A6B" w:rsidRPr="009B6FE8" w:rsidRDefault="00703A6B" w:rsidP="00703A6B">
            <w:pPr>
              <w:widowControl/>
              <w:autoSpaceDE/>
              <w:autoSpaceDN/>
              <w:jc w:val="center"/>
              <w:rPr>
                <w:b/>
                <w:bCs/>
                <w:sz w:val="18"/>
                <w:szCs w:val="18"/>
                <w:lang w:val="en-US" w:eastAsia="en-US"/>
              </w:rPr>
            </w:pPr>
            <w:r w:rsidRPr="009B6FE8">
              <w:rPr>
                <w:b/>
                <w:bCs/>
                <w:sz w:val="18"/>
                <w:szCs w:val="18"/>
                <w:lang w:val="en-US" w:eastAsia="en-US"/>
              </w:rPr>
              <w:t>0</w:t>
            </w:r>
          </w:p>
        </w:tc>
        <w:tc>
          <w:tcPr>
            <w:tcW w:w="291" w:type="pct"/>
            <w:tcBorders>
              <w:top w:val="nil"/>
              <w:left w:val="nil"/>
              <w:bottom w:val="single" w:sz="4" w:space="0" w:color="auto"/>
              <w:right w:val="single" w:sz="4" w:space="0" w:color="auto"/>
            </w:tcBorders>
            <w:shd w:val="clear" w:color="000000" w:fill="CCCCFF"/>
            <w:noWrap/>
            <w:vAlign w:val="center"/>
            <w:hideMark/>
          </w:tcPr>
          <w:p w14:paraId="4D280C6A" w14:textId="77777777" w:rsidR="00703A6B" w:rsidRPr="009B6FE8" w:rsidRDefault="00703A6B" w:rsidP="00703A6B">
            <w:pPr>
              <w:widowControl/>
              <w:autoSpaceDE/>
              <w:autoSpaceDN/>
              <w:jc w:val="center"/>
              <w:rPr>
                <w:b/>
                <w:bCs/>
                <w:sz w:val="18"/>
                <w:szCs w:val="18"/>
                <w:lang w:val="en-US" w:eastAsia="en-US"/>
              </w:rPr>
            </w:pPr>
            <w:r w:rsidRPr="009B6FE8">
              <w:rPr>
                <w:b/>
                <w:bCs/>
                <w:sz w:val="18"/>
                <w:szCs w:val="18"/>
                <w:lang w:val="en-US" w:eastAsia="en-US"/>
              </w:rPr>
              <w:t>0</w:t>
            </w:r>
          </w:p>
        </w:tc>
        <w:tc>
          <w:tcPr>
            <w:tcW w:w="304" w:type="pct"/>
            <w:tcBorders>
              <w:top w:val="nil"/>
              <w:left w:val="nil"/>
              <w:bottom w:val="single" w:sz="4" w:space="0" w:color="auto"/>
              <w:right w:val="single" w:sz="4" w:space="0" w:color="auto"/>
            </w:tcBorders>
            <w:shd w:val="clear" w:color="000000" w:fill="CCCCFF"/>
            <w:noWrap/>
            <w:vAlign w:val="center"/>
            <w:hideMark/>
          </w:tcPr>
          <w:p w14:paraId="147117D3" w14:textId="77777777" w:rsidR="00703A6B" w:rsidRPr="009B6FE8" w:rsidRDefault="00703A6B" w:rsidP="00703A6B">
            <w:pPr>
              <w:widowControl/>
              <w:autoSpaceDE/>
              <w:autoSpaceDN/>
              <w:jc w:val="center"/>
              <w:rPr>
                <w:b/>
                <w:bCs/>
                <w:sz w:val="18"/>
                <w:szCs w:val="18"/>
                <w:lang w:val="en-US" w:eastAsia="en-US"/>
              </w:rPr>
            </w:pPr>
            <w:r w:rsidRPr="009B6FE8">
              <w:rPr>
                <w:b/>
                <w:bCs/>
                <w:sz w:val="18"/>
                <w:szCs w:val="18"/>
                <w:lang w:val="en-US" w:eastAsia="en-US"/>
              </w:rPr>
              <w:t>0</w:t>
            </w:r>
          </w:p>
        </w:tc>
        <w:tc>
          <w:tcPr>
            <w:tcW w:w="291" w:type="pct"/>
            <w:tcBorders>
              <w:top w:val="nil"/>
              <w:left w:val="nil"/>
              <w:bottom w:val="single" w:sz="4" w:space="0" w:color="auto"/>
              <w:right w:val="single" w:sz="4" w:space="0" w:color="auto"/>
            </w:tcBorders>
            <w:shd w:val="clear" w:color="000000" w:fill="CCCCFF"/>
            <w:noWrap/>
            <w:vAlign w:val="center"/>
            <w:hideMark/>
          </w:tcPr>
          <w:p w14:paraId="51ABC0E9" w14:textId="77777777" w:rsidR="00703A6B" w:rsidRPr="009B6FE8" w:rsidRDefault="00703A6B" w:rsidP="00703A6B">
            <w:pPr>
              <w:widowControl/>
              <w:autoSpaceDE/>
              <w:autoSpaceDN/>
              <w:jc w:val="center"/>
              <w:rPr>
                <w:b/>
                <w:bCs/>
                <w:sz w:val="18"/>
                <w:szCs w:val="18"/>
                <w:lang w:val="en-US" w:eastAsia="en-US"/>
              </w:rPr>
            </w:pPr>
            <w:r w:rsidRPr="009B6FE8">
              <w:rPr>
                <w:b/>
                <w:bCs/>
                <w:sz w:val="18"/>
                <w:szCs w:val="18"/>
                <w:lang w:val="en-US" w:eastAsia="en-US"/>
              </w:rPr>
              <w:t>0</w:t>
            </w:r>
          </w:p>
        </w:tc>
        <w:tc>
          <w:tcPr>
            <w:tcW w:w="221" w:type="pct"/>
            <w:tcBorders>
              <w:top w:val="nil"/>
              <w:left w:val="nil"/>
              <w:bottom w:val="single" w:sz="4" w:space="0" w:color="auto"/>
              <w:right w:val="nil"/>
            </w:tcBorders>
            <w:shd w:val="clear" w:color="000000" w:fill="CCCCFF"/>
            <w:noWrap/>
            <w:vAlign w:val="center"/>
            <w:hideMark/>
          </w:tcPr>
          <w:p w14:paraId="45147A85" w14:textId="77777777" w:rsidR="00703A6B" w:rsidRPr="009B6FE8" w:rsidRDefault="00703A6B" w:rsidP="00703A6B">
            <w:pPr>
              <w:widowControl/>
              <w:autoSpaceDE/>
              <w:autoSpaceDN/>
              <w:jc w:val="center"/>
              <w:rPr>
                <w:b/>
                <w:bCs/>
                <w:sz w:val="18"/>
                <w:szCs w:val="18"/>
                <w:lang w:val="en-US" w:eastAsia="en-US"/>
              </w:rPr>
            </w:pPr>
            <w:r w:rsidRPr="009B6FE8">
              <w:rPr>
                <w:b/>
                <w:bCs/>
                <w:sz w:val="18"/>
                <w:szCs w:val="18"/>
                <w:lang w:val="en-US" w:eastAsia="en-US"/>
              </w:rPr>
              <w:t>51</w:t>
            </w:r>
          </w:p>
        </w:tc>
      </w:tr>
    </w:tbl>
    <w:p w14:paraId="344BA2C9" w14:textId="77777777" w:rsidR="00426DB7" w:rsidRPr="002E7280" w:rsidRDefault="00426DB7" w:rsidP="002558DE">
      <w:pPr>
        <w:pStyle w:val="BodyText"/>
        <w:spacing w:line="276" w:lineRule="auto"/>
        <w:ind w:left="223"/>
        <w:jc w:val="right"/>
      </w:pPr>
    </w:p>
    <w:p w14:paraId="7F0C6C89" w14:textId="77777777" w:rsidR="00915154" w:rsidRPr="002E7280" w:rsidRDefault="00915154" w:rsidP="002E7280">
      <w:pPr>
        <w:pStyle w:val="BodyText"/>
        <w:spacing w:line="276" w:lineRule="auto"/>
        <w:ind w:left="240" w:right="521" w:firstLine="720"/>
      </w:pPr>
      <w:r w:rsidRPr="002E7280">
        <w:t>Tendința descendentă poate fi explicată</w:t>
      </w:r>
      <w:r w:rsidRPr="002E7280">
        <w:rPr>
          <w:spacing w:val="-1"/>
        </w:rPr>
        <w:t xml:space="preserve"> </w:t>
      </w:r>
      <w:r w:rsidRPr="002E7280">
        <w:t>prin:</w:t>
      </w:r>
    </w:p>
    <w:p w14:paraId="1AACCD31" w14:textId="77777777" w:rsidR="00915154" w:rsidRPr="002E7280" w:rsidRDefault="00915154" w:rsidP="002E7280">
      <w:pPr>
        <w:pStyle w:val="ListParagraph"/>
        <w:numPr>
          <w:ilvl w:val="2"/>
          <w:numId w:val="9"/>
        </w:numPr>
        <w:tabs>
          <w:tab w:val="left" w:pos="1591"/>
        </w:tabs>
        <w:spacing w:line="276" w:lineRule="auto"/>
        <w:ind w:left="1590" w:right="464" w:hanging="360"/>
        <w:jc w:val="both"/>
        <w:rPr>
          <w:sz w:val="24"/>
          <w:szCs w:val="24"/>
        </w:rPr>
      </w:pPr>
      <w:r w:rsidRPr="002E7280">
        <w:rPr>
          <w:sz w:val="24"/>
          <w:szCs w:val="24"/>
        </w:rPr>
        <w:t>lipsa de încredere a absolvenților de liceu în perspectiva dezvoltării industriale a zonei;</w:t>
      </w:r>
    </w:p>
    <w:p w14:paraId="7248895E" w14:textId="77777777" w:rsidR="00915154" w:rsidRPr="002E7280" w:rsidRDefault="00915154" w:rsidP="002E7280">
      <w:pPr>
        <w:pStyle w:val="ListParagraph"/>
        <w:numPr>
          <w:ilvl w:val="2"/>
          <w:numId w:val="9"/>
        </w:numPr>
        <w:tabs>
          <w:tab w:val="left" w:pos="1591"/>
        </w:tabs>
        <w:spacing w:line="276" w:lineRule="auto"/>
        <w:ind w:left="1590" w:hanging="361"/>
        <w:rPr>
          <w:sz w:val="24"/>
          <w:szCs w:val="24"/>
        </w:rPr>
      </w:pPr>
      <w:r w:rsidRPr="002E7280">
        <w:rPr>
          <w:sz w:val="24"/>
          <w:szCs w:val="24"/>
        </w:rPr>
        <w:t>rezultatele modeste obținute la nivel național la examenul de</w:t>
      </w:r>
      <w:r w:rsidRPr="002E7280">
        <w:rPr>
          <w:spacing w:val="-5"/>
          <w:sz w:val="24"/>
          <w:szCs w:val="24"/>
        </w:rPr>
        <w:t xml:space="preserve"> </w:t>
      </w:r>
      <w:r w:rsidRPr="002E7280">
        <w:rPr>
          <w:sz w:val="24"/>
          <w:szCs w:val="24"/>
        </w:rPr>
        <w:t>bacalaureat;</w:t>
      </w:r>
    </w:p>
    <w:p w14:paraId="63CAE0AB" w14:textId="77777777" w:rsidR="00915154" w:rsidRPr="002E7280" w:rsidRDefault="00915154" w:rsidP="002E7280">
      <w:pPr>
        <w:pStyle w:val="ListParagraph"/>
        <w:numPr>
          <w:ilvl w:val="2"/>
          <w:numId w:val="9"/>
        </w:numPr>
        <w:tabs>
          <w:tab w:val="left" w:pos="1591"/>
        </w:tabs>
        <w:spacing w:line="276" w:lineRule="auto"/>
        <w:ind w:left="1590" w:hanging="361"/>
        <w:rPr>
          <w:sz w:val="24"/>
          <w:szCs w:val="24"/>
        </w:rPr>
      </w:pPr>
      <w:r w:rsidRPr="002E7280">
        <w:rPr>
          <w:sz w:val="24"/>
          <w:szCs w:val="24"/>
        </w:rPr>
        <w:t>scăderea interesului absolvenților de liceu pentru studiile universitare</w:t>
      </w:r>
      <w:r w:rsidRPr="002E7280">
        <w:rPr>
          <w:spacing w:val="-5"/>
          <w:sz w:val="24"/>
          <w:szCs w:val="24"/>
        </w:rPr>
        <w:t xml:space="preserve"> </w:t>
      </w:r>
      <w:r w:rsidRPr="002E7280">
        <w:rPr>
          <w:sz w:val="24"/>
          <w:szCs w:val="24"/>
        </w:rPr>
        <w:t>tehnice;</w:t>
      </w:r>
    </w:p>
    <w:p w14:paraId="7919F455" w14:textId="77777777" w:rsidR="00915154" w:rsidRPr="002E7280" w:rsidRDefault="00915154" w:rsidP="002E7280">
      <w:pPr>
        <w:pStyle w:val="ListParagraph"/>
        <w:numPr>
          <w:ilvl w:val="2"/>
          <w:numId w:val="9"/>
        </w:numPr>
        <w:tabs>
          <w:tab w:val="left" w:pos="1591"/>
        </w:tabs>
        <w:spacing w:line="276" w:lineRule="auto"/>
        <w:ind w:left="1590" w:hanging="361"/>
        <w:rPr>
          <w:sz w:val="24"/>
          <w:szCs w:val="24"/>
        </w:rPr>
      </w:pPr>
      <w:r w:rsidRPr="002E7280">
        <w:rPr>
          <w:sz w:val="24"/>
          <w:szCs w:val="24"/>
        </w:rPr>
        <w:t>abandonul școlar ridicat, în special la finalul anului I de</w:t>
      </w:r>
      <w:r w:rsidRPr="002E7280">
        <w:rPr>
          <w:spacing w:val="-7"/>
          <w:sz w:val="24"/>
          <w:szCs w:val="24"/>
        </w:rPr>
        <w:t xml:space="preserve"> </w:t>
      </w:r>
      <w:r w:rsidRPr="002E7280">
        <w:rPr>
          <w:sz w:val="24"/>
          <w:szCs w:val="24"/>
        </w:rPr>
        <w:t>studiu.</w:t>
      </w:r>
    </w:p>
    <w:p w14:paraId="0E66E6B0" w14:textId="77777777" w:rsidR="00915154" w:rsidRPr="002E7280" w:rsidRDefault="00915154" w:rsidP="002E7280">
      <w:pPr>
        <w:pStyle w:val="Heading2"/>
        <w:numPr>
          <w:ilvl w:val="1"/>
          <w:numId w:val="11"/>
        </w:numPr>
        <w:spacing w:before="0" w:line="276" w:lineRule="auto"/>
        <w:ind w:left="450"/>
        <w:rPr>
          <w:rFonts w:ascii="Times New Roman" w:hAnsi="Times New Roman" w:cs="Times New Roman"/>
          <w:color w:val="auto"/>
          <w:sz w:val="24"/>
          <w:szCs w:val="24"/>
        </w:rPr>
      </w:pPr>
      <w:bookmarkStart w:id="22" w:name="_Toc164629192"/>
      <w:r w:rsidRPr="002E7280">
        <w:rPr>
          <w:rFonts w:ascii="Times New Roman" w:hAnsi="Times New Roman" w:cs="Times New Roman"/>
          <w:color w:val="auto"/>
          <w:sz w:val="24"/>
          <w:szCs w:val="24"/>
        </w:rPr>
        <w:t>Dinamica evoluției numărului de studenți la studii doctorale</w:t>
      </w:r>
      <w:bookmarkEnd w:id="22"/>
    </w:p>
    <w:p w14:paraId="1CACB499" w14:textId="77777777" w:rsidR="00915154" w:rsidRPr="002E7280" w:rsidRDefault="00915154" w:rsidP="002E7280">
      <w:pPr>
        <w:pStyle w:val="BodyText"/>
        <w:spacing w:line="276" w:lineRule="auto"/>
        <w:rPr>
          <w:b/>
          <w:bCs/>
        </w:rPr>
      </w:pPr>
    </w:p>
    <w:p w14:paraId="28991013" w14:textId="704C9B09" w:rsidR="00915154" w:rsidRPr="002E7280" w:rsidRDefault="00915154" w:rsidP="002E7280">
      <w:pPr>
        <w:pStyle w:val="BodyText"/>
        <w:spacing w:line="276" w:lineRule="auto"/>
        <w:ind w:left="240" w:firstLine="720"/>
        <w:jc w:val="both"/>
      </w:pPr>
      <w:r w:rsidRPr="002E7280">
        <w:t xml:space="preserve">Situația studenților Școlii Doctorale de Științe Aplicate și Inginerești din domeniile </w:t>
      </w:r>
      <w:r w:rsidRPr="002E7280">
        <w:rPr>
          <w:i/>
          <w:iCs/>
        </w:rPr>
        <w:t xml:space="preserve">Ingineria Produselor Alimentare </w:t>
      </w:r>
      <w:r w:rsidRPr="00832FF4">
        <w:rPr>
          <w:i/>
          <w:iCs/>
          <w:lang w:val="it-IT"/>
        </w:rPr>
        <w:t>si Ingineria Materialelor</w:t>
      </w:r>
      <w:r w:rsidRPr="002E7280">
        <w:t>, a căror activitate este coordonată de cadre didactice conducători de doctorat din cadrul facultății și a căror activitate se desfășoară în cadrul facultății, este prezentată în tabelul 3.</w:t>
      </w:r>
      <w:r w:rsidR="002558DE">
        <w:t>3</w:t>
      </w:r>
      <w:r w:rsidRPr="002E7280">
        <w:t>.</w:t>
      </w:r>
    </w:p>
    <w:p w14:paraId="130A6F1D" w14:textId="7F496373" w:rsidR="00915154" w:rsidRPr="002E7280" w:rsidRDefault="00915154" w:rsidP="002E7280">
      <w:pPr>
        <w:pStyle w:val="BodyText"/>
        <w:tabs>
          <w:tab w:val="left" w:pos="9360"/>
        </w:tabs>
        <w:spacing w:line="276" w:lineRule="auto"/>
        <w:ind w:left="240"/>
        <w:jc w:val="right"/>
      </w:pPr>
      <w:r w:rsidRPr="002E7280">
        <w:rPr>
          <w:b/>
          <w:bCs/>
        </w:rPr>
        <w:t>Tabelul 3.</w:t>
      </w:r>
      <w:r w:rsidR="002558DE">
        <w:rPr>
          <w:b/>
          <w:bCs/>
        </w:rPr>
        <w:t>3</w:t>
      </w:r>
      <w:r w:rsidRPr="002E7280">
        <w:rPr>
          <w:b/>
          <w:bCs/>
        </w:rPr>
        <w:t>.</w:t>
      </w:r>
      <w:r w:rsidRPr="002E7280">
        <w:t>Situația doctoranzilor și a conducătorilor de doctorat care și-au desfășurat activitatea în FIA în perioada 20</w:t>
      </w:r>
      <w:r w:rsidR="007F3AE7" w:rsidRPr="002E7280">
        <w:t>20</w:t>
      </w:r>
      <w:r w:rsidRPr="002E7280">
        <w:t>-20</w:t>
      </w:r>
      <w:r w:rsidR="007F3AE7" w:rsidRPr="002E7280">
        <w:t>2</w:t>
      </w:r>
      <w:r w:rsidR="009B6FE8">
        <w:t>4</w:t>
      </w:r>
    </w:p>
    <w:tbl>
      <w:tblPr>
        <w:tblStyle w:val="TableGrid"/>
        <w:tblW w:w="5000" w:type="pct"/>
        <w:tblLook w:val="04A0" w:firstRow="1" w:lastRow="0" w:firstColumn="1" w:lastColumn="0" w:noHBand="0" w:noVBand="1"/>
      </w:tblPr>
      <w:tblGrid>
        <w:gridCol w:w="530"/>
        <w:gridCol w:w="2511"/>
        <w:gridCol w:w="1434"/>
        <w:gridCol w:w="1323"/>
        <w:gridCol w:w="1800"/>
        <w:gridCol w:w="1798"/>
      </w:tblGrid>
      <w:tr w:rsidR="009B6FE8" w:rsidRPr="002E7280" w14:paraId="389BCD28" w14:textId="79FDF66F" w:rsidTr="009B6FE8">
        <w:trPr>
          <w:trHeight w:val="350"/>
        </w:trPr>
        <w:tc>
          <w:tcPr>
            <w:tcW w:w="282" w:type="pct"/>
          </w:tcPr>
          <w:p w14:paraId="714D1AB2" w14:textId="77777777" w:rsidR="009B6FE8" w:rsidRPr="002E7280" w:rsidRDefault="009B6FE8" w:rsidP="002E7280">
            <w:pPr>
              <w:pStyle w:val="BodyText"/>
              <w:spacing w:line="276" w:lineRule="auto"/>
              <w:rPr>
                <w:rFonts w:cs="Times New Roman"/>
              </w:rPr>
            </w:pPr>
            <w:r w:rsidRPr="002E7280">
              <w:rPr>
                <w:rFonts w:cs="Times New Roman"/>
              </w:rPr>
              <w:t>Nr crt.</w:t>
            </w:r>
          </w:p>
        </w:tc>
        <w:tc>
          <w:tcPr>
            <w:tcW w:w="1336" w:type="pct"/>
          </w:tcPr>
          <w:p w14:paraId="36062430" w14:textId="77777777" w:rsidR="009B6FE8" w:rsidRPr="002E7280" w:rsidRDefault="009B6FE8" w:rsidP="002E7280">
            <w:pPr>
              <w:pStyle w:val="BodyText"/>
              <w:spacing w:line="276" w:lineRule="auto"/>
              <w:rPr>
                <w:rFonts w:cs="Times New Roman"/>
              </w:rPr>
            </w:pPr>
            <w:r w:rsidRPr="002E7280">
              <w:rPr>
                <w:rFonts w:cs="Times New Roman"/>
              </w:rPr>
              <w:t>Conducător</w:t>
            </w:r>
          </w:p>
        </w:tc>
        <w:tc>
          <w:tcPr>
            <w:tcW w:w="763" w:type="pct"/>
          </w:tcPr>
          <w:p w14:paraId="008B61AC" w14:textId="7BE9B9F9" w:rsidR="009B6FE8" w:rsidRPr="009B6FE8" w:rsidRDefault="009B6FE8" w:rsidP="002E7280">
            <w:pPr>
              <w:pStyle w:val="BodyText"/>
              <w:spacing w:line="276" w:lineRule="auto"/>
              <w:rPr>
                <w:rFonts w:cs="Times New Roman"/>
              </w:rPr>
            </w:pPr>
            <w:r w:rsidRPr="009B6FE8">
              <w:rPr>
                <w:rFonts w:cs="Times New Roman"/>
              </w:rPr>
              <w:t>2021/2022</w:t>
            </w:r>
          </w:p>
        </w:tc>
        <w:tc>
          <w:tcPr>
            <w:tcW w:w="704" w:type="pct"/>
          </w:tcPr>
          <w:p w14:paraId="69530FA5" w14:textId="169FC2B8" w:rsidR="009B6FE8" w:rsidRPr="009B6FE8" w:rsidRDefault="009B6FE8" w:rsidP="002E7280">
            <w:pPr>
              <w:pStyle w:val="BodyText"/>
              <w:spacing w:line="276" w:lineRule="auto"/>
              <w:rPr>
                <w:rFonts w:cs="Times New Roman"/>
              </w:rPr>
            </w:pPr>
            <w:r w:rsidRPr="009B6FE8">
              <w:rPr>
                <w:rFonts w:cs="Times New Roman"/>
              </w:rPr>
              <w:t>2022/2023</w:t>
            </w:r>
          </w:p>
        </w:tc>
        <w:tc>
          <w:tcPr>
            <w:tcW w:w="958" w:type="pct"/>
          </w:tcPr>
          <w:p w14:paraId="669760BC" w14:textId="2AFE0F44" w:rsidR="009B6FE8" w:rsidRPr="009B6FE8" w:rsidRDefault="009B6FE8" w:rsidP="002E7280">
            <w:pPr>
              <w:pStyle w:val="BodyText"/>
              <w:spacing w:line="276" w:lineRule="auto"/>
              <w:rPr>
                <w:rFonts w:cs="Times New Roman"/>
              </w:rPr>
            </w:pPr>
            <w:r w:rsidRPr="009B6FE8">
              <w:rPr>
                <w:rFonts w:cs="Times New Roman"/>
              </w:rPr>
              <w:t>2023/2024</w:t>
            </w:r>
          </w:p>
        </w:tc>
        <w:tc>
          <w:tcPr>
            <w:tcW w:w="957" w:type="pct"/>
          </w:tcPr>
          <w:p w14:paraId="1EE407F2" w14:textId="119D724F" w:rsidR="009B6FE8" w:rsidRPr="009B6FE8" w:rsidRDefault="009B6FE8" w:rsidP="002E7280">
            <w:pPr>
              <w:pStyle w:val="BodyText"/>
              <w:spacing w:line="276" w:lineRule="auto"/>
            </w:pPr>
            <w:r w:rsidRPr="009B6FE8">
              <w:t>2024/2025</w:t>
            </w:r>
          </w:p>
        </w:tc>
      </w:tr>
      <w:tr w:rsidR="009B6FE8" w:rsidRPr="002E7280" w14:paraId="702FACF2" w14:textId="2D11A010" w:rsidTr="009B6FE8">
        <w:tc>
          <w:tcPr>
            <w:tcW w:w="282" w:type="pct"/>
          </w:tcPr>
          <w:p w14:paraId="1DDC8FF4" w14:textId="77777777" w:rsidR="009B6FE8" w:rsidRPr="002E7280" w:rsidRDefault="009B6FE8" w:rsidP="002E7280">
            <w:pPr>
              <w:pStyle w:val="BodyText"/>
              <w:spacing w:line="276" w:lineRule="auto"/>
              <w:rPr>
                <w:rFonts w:cs="Times New Roman"/>
              </w:rPr>
            </w:pPr>
            <w:r w:rsidRPr="002E7280">
              <w:rPr>
                <w:rFonts w:cs="Times New Roman"/>
              </w:rPr>
              <w:t>1</w:t>
            </w:r>
          </w:p>
        </w:tc>
        <w:tc>
          <w:tcPr>
            <w:tcW w:w="1336" w:type="pct"/>
          </w:tcPr>
          <w:p w14:paraId="318B4D99" w14:textId="77777777" w:rsidR="009B6FE8" w:rsidRPr="002E7280" w:rsidRDefault="009B6FE8" w:rsidP="002E7280">
            <w:pPr>
              <w:pStyle w:val="BodyText"/>
              <w:spacing w:line="276" w:lineRule="auto"/>
              <w:rPr>
                <w:rFonts w:cs="Times New Roman"/>
              </w:rPr>
            </w:pPr>
            <w:r w:rsidRPr="002E7280">
              <w:rPr>
                <w:rFonts w:cs="Times New Roman"/>
              </w:rPr>
              <w:t>Amariei Sonia</w:t>
            </w:r>
          </w:p>
        </w:tc>
        <w:tc>
          <w:tcPr>
            <w:tcW w:w="763" w:type="pct"/>
          </w:tcPr>
          <w:p w14:paraId="307F9F30" w14:textId="3CB3F053" w:rsidR="009B6FE8" w:rsidRPr="009B6FE8" w:rsidRDefault="009B6FE8" w:rsidP="002E7280">
            <w:pPr>
              <w:pStyle w:val="BodyText"/>
              <w:spacing w:line="276" w:lineRule="auto"/>
              <w:jc w:val="center"/>
              <w:rPr>
                <w:rFonts w:cs="Times New Roman"/>
              </w:rPr>
            </w:pPr>
            <w:r w:rsidRPr="009B6FE8">
              <w:rPr>
                <w:rFonts w:cs="Times New Roman"/>
              </w:rPr>
              <w:t>7</w:t>
            </w:r>
          </w:p>
        </w:tc>
        <w:tc>
          <w:tcPr>
            <w:tcW w:w="704" w:type="pct"/>
          </w:tcPr>
          <w:p w14:paraId="2C70FBD5" w14:textId="447AD0F9" w:rsidR="009B6FE8" w:rsidRPr="009B6FE8" w:rsidRDefault="009B6FE8" w:rsidP="002E7280">
            <w:pPr>
              <w:pStyle w:val="BodyText"/>
              <w:spacing w:line="276" w:lineRule="auto"/>
              <w:jc w:val="center"/>
              <w:rPr>
                <w:rFonts w:cs="Times New Roman"/>
              </w:rPr>
            </w:pPr>
            <w:r w:rsidRPr="009B6FE8">
              <w:rPr>
                <w:rFonts w:cs="Times New Roman"/>
              </w:rPr>
              <w:t>9</w:t>
            </w:r>
          </w:p>
        </w:tc>
        <w:tc>
          <w:tcPr>
            <w:tcW w:w="958" w:type="pct"/>
          </w:tcPr>
          <w:p w14:paraId="0D014B06" w14:textId="215FCC38" w:rsidR="009B6FE8" w:rsidRPr="009B6FE8" w:rsidRDefault="009B6FE8" w:rsidP="002E7280">
            <w:pPr>
              <w:pStyle w:val="BodyText"/>
              <w:spacing w:line="276" w:lineRule="auto"/>
              <w:jc w:val="center"/>
              <w:rPr>
                <w:rFonts w:cs="Times New Roman"/>
              </w:rPr>
            </w:pPr>
            <w:r w:rsidRPr="009B6FE8">
              <w:rPr>
                <w:rFonts w:cs="Times New Roman"/>
              </w:rPr>
              <w:t>9</w:t>
            </w:r>
          </w:p>
        </w:tc>
        <w:tc>
          <w:tcPr>
            <w:tcW w:w="957" w:type="pct"/>
          </w:tcPr>
          <w:p w14:paraId="183654CA" w14:textId="49DACFE2" w:rsidR="009B6FE8" w:rsidRPr="009B6FE8" w:rsidRDefault="009B6FE8" w:rsidP="002E7280">
            <w:pPr>
              <w:pStyle w:val="BodyText"/>
              <w:spacing w:line="276" w:lineRule="auto"/>
              <w:jc w:val="center"/>
            </w:pPr>
            <w:r w:rsidRPr="009B6FE8">
              <w:t>5</w:t>
            </w:r>
          </w:p>
        </w:tc>
      </w:tr>
      <w:tr w:rsidR="009B6FE8" w:rsidRPr="002E7280" w14:paraId="05F11A14" w14:textId="775F8E17" w:rsidTr="009B6FE8">
        <w:tc>
          <w:tcPr>
            <w:tcW w:w="282" w:type="pct"/>
          </w:tcPr>
          <w:p w14:paraId="700AADFB" w14:textId="77777777" w:rsidR="009B6FE8" w:rsidRPr="002E7280" w:rsidRDefault="009B6FE8" w:rsidP="002E7280">
            <w:pPr>
              <w:pStyle w:val="BodyText"/>
              <w:spacing w:line="276" w:lineRule="auto"/>
              <w:rPr>
                <w:rFonts w:cs="Times New Roman"/>
              </w:rPr>
            </w:pPr>
            <w:r w:rsidRPr="002E7280">
              <w:rPr>
                <w:rFonts w:cs="Times New Roman"/>
              </w:rPr>
              <w:t>2</w:t>
            </w:r>
          </w:p>
        </w:tc>
        <w:tc>
          <w:tcPr>
            <w:tcW w:w="1336" w:type="pct"/>
          </w:tcPr>
          <w:p w14:paraId="64C16FF1" w14:textId="77777777" w:rsidR="009B6FE8" w:rsidRPr="002E7280" w:rsidRDefault="009B6FE8" w:rsidP="002E7280">
            <w:pPr>
              <w:pStyle w:val="BodyText"/>
              <w:spacing w:line="276" w:lineRule="auto"/>
              <w:rPr>
                <w:rFonts w:cs="Times New Roman"/>
              </w:rPr>
            </w:pPr>
            <w:r w:rsidRPr="002E7280">
              <w:rPr>
                <w:rFonts w:cs="Times New Roman"/>
              </w:rPr>
              <w:t>Gutt Gheorghe</w:t>
            </w:r>
          </w:p>
        </w:tc>
        <w:tc>
          <w:tcPr>
            <w:tcW w:w="763" w:type="pct"/>
          </w:tcPr>
          <w:p w14:paraId="312CEED2" w14:textId="5E17727F" w:rsidR="009B6FE8" w:rsidRPr="009B6FE8" w:rsidRDefault="009B6FE8" w:rsidP="002E7280">
            <w:pPr>
              <w:pStyle w:val="BodyText"/>
              <w:spacing w:line="276" w:lineRule="auto"/>
              <w:jc w:val="center"/>
              <w:rPr>
                <w:rFonts w:cs="Times New Roman"/>
              </w:rPr>
            </w:pPr>
            <w:r w:rsidRPr="009B6FE8">
              <w:rPr>
                <w:rFonts w:cs="Times New Roman"/>
              </w:rPr>
              <w:t>3</w:t>
            </w:r>
          </w:p>
        </w:tc>
        <w:tc>
          <w:tcPr>
            <w:tcW w:w="704" w:type="pct"/>
          </w:tcPr>
          <w:p w14:paraId="4514C3DD" w14:textId="305B54A6" w:rsidR="009B6FE8" w:rsidRPr="009B6FE8" w:rsidRDefault="009B6FE8" w:rsidP="002E7280">
            <w:pPr>
              <w:pStyle w:val="BodyText"/>
              <w:spacing w:line="276" w:lineRule="auto"/>
              <w:jc w:val="center"/>
              <w:rPr>
                <w:rFonts w:cs="Times New Roman"/>
              </w:rPr>
            </w:pPr>
            <w:r w:rsidRPr="009B6FE8">
              <w:rPr>
                <w:rFonts w:cs="Times New Roman"/>
              </w:rPr>
              <w:t>6</w:t>
            </w:r>
          </w:p>
        </w:tc>
        <w:tc>
          <w:tcPr>
            <w:tcW w:w="958" w:type="pct"/>
          </w:tcPr>
          <w:p w14:paraId="489AFA2E" w14:textId="1AA400DF" w:rsidR="009B6FE8" w:rsidRPr="009B6FE8" w:rsidRDefault="009B6FE8" w:rsidP="002E7280">
            <w:pPr>
              <w:pStyle w:val="BodyText"/>
              <w:spacing w:line="276" w:lineRule="auto"/>
              <w:jc w:val="center"/>
              <w:rPr>
                <w:rFonts w:cs="Times New Roman"/>
              </w:rPr>
            </w:pPr>
            <w:r w:rsidRPr="009B6FE8">
              <w:rPr>
                <w:rFonts w:cs="Times New Roman"/>
              </w:rPr>
              <w:t>5</w:t>
            </w:r>
          </w:p>
        </w:tc>
        <w:tc>
          <w:tcPr>
            <w:tcW w:w="957" w:type="pct"/>
          </w:tcPr>
          <w:p w14:paraId="27DAF7DA" w14:textId="6A65DC1A" w:rsidR="009B6FE8" w:rsidRPr="009B6FE8" w:rsidRDefault="009B6FE8" w:rsidP="002E7280">
            <w:pPr>
              <w:pStyle w:val="BodyText"/>
              <w:spacing w:line="276" w:lineRule="auto"/>
              <w:jc w:val="center"/>
            </w:pPr>
            <w:r w:rsidRPr="009B6FE8">
              <w:t>1</w:t>
            </w:r>
          </w:p>
        </w:tc>
      </w:tr>
      <w:tr w:rsidR="009B6FE8" w:rsidRPr="002E7280" w14:paraId="48D7F5F3" w14:textId="16632477" w:rsidTr="009B6FE8">
        <w:tc>
          <w:tcPr>
            <w:tcW w:w="282" w:type="pct"/>
          </w:tcPr>
          <w:p w14:paraId="0D822558" w14:textId="77777777" w:rsidR="009B6FE8" w:rsidRPr="002E7280" w:rsidRDefault="009B6FE8" w:rsidP="002E7280">
            <w:pPr>
              <w:pStyle w:val="BodyText"/>
              <w:spacing w:line="276" w:lineRule="auto"/>
              <w:rPr>
                <w:rFonts w:cs="Times New Roman"/>
              </w:rPr>
            </w:pPr>
            <w:r w:rsidRPr="002E7280">
              <w:rPr>
                <w:rFonts w:cs="Times New Roman"/>
              </w:rPr>
              <w:t>3</w:t>
            </w:r>
          </w:p>
        </w:tc>
        <w:tc>
          <w:tcPr>
            <w:tcW w:w="1336" w:type="pct"/>
          </w:tcPr>
          <w:p w14:paraId="54DF5DA9" w14:textId="77777777" w:rsidR="009B6FE8" w:rsidRPr="002E7280" w:rsidRDefault="009B6FE8" w:rsidP="002E7280">
            <w:pPr>
              <w:pStyle w:val="BodyText"/>
              <w:spacing w:line="276" w:lineRule="auto"/>
              <w:rPr>
                <w:rFonts w:cs="Times New Roman"/>
              </w:rPr>
            </w:pPr>
            <w:r w:rsidRPr="002E7280">
              <w:rPr>
                <w:rFonts w:cs="Times New Roman"/>
              </w:rPr>
              <w:t>Oroian Mircea Adrian</w:t>
            </w:r>
          </w:p>
        </w:tc>
        <w:tc>
          <w:tcPr>
            <w:tcW w:w="763" w:type="pct"/>
          </w:tcPr>
          <w:p w14:paraId="224E7AD9" w14:textId="449063E1" w:rsidR="009B6FE8" w:rsidRPr="009B6FE8" w:rsidRDefault="009B6FE8" w:rsidP="002E7280">
            <w:pPr>
              <w:pStyle w:val="BodyText"/>
              <w:spacing w:line="276" w:lineRule="auto"/>
              <w:jc w:val="center"/>
              <w:rPr>
                <w:rFonts w:cs="Times New Roman"/>
              </w:rPr>
            </w:pPr>
            <w:r w:rsidRPr="009B6FE8">
              <w:rPr>
                <w:rFonts w:cs="Times New Roman"/>
              </w:rPr>
              <w:t>4</w:t>
            </w:r>
          </w:p>
        </w:tc>
        <w:tc>
          <w:tcPr>
            <w:tcW w:w="704" w:type="pct"/>
          </w:tcPr>
          <w:p w14:paraId="0CEFD912" w14:textId="3ACB3959" w:rsidR="009B6FE8" w:rsidRPr="009B6FE8" w:rsidRDefault="009B6FE8" w:rsidP="002E7280">
            <w:pPr>
              <w:pStyle w:val="BodyText"/>
              <w:spacing w:line="276" w:lineRule="auto"/>
              <w:jc w:val="center"/>
              <w:rPr>
                <w:rFonts w:cs="Times New Roman"/>
              </w:rPr>
            </w:pPr>
            <w:r w:rsidRPr="009B6FE8">
              <w:rPr>
                <w:rFonts w:cs="Times New Roman"/>
              </w:rPr>
              <w:t>4</w:t>
            </w:r>
          </w:p>
        </w:tc>
        <w:tc>
          <w:tcPr>
            <w:tcW w:w="958" w:type="pct"/>
          </w:tcPr>
          <w:p w14:paraId="0711909B" w14:textId="37830837" w:rsidR="009B6FE8" w:rsidRPr="009B6FE8" w:rsidRDefault="009B6FE8" w:rsidP="002E7280">
            <w:pPr>
              <w:pStyle w:val="BodyText"/>
              <w:spacing w:line="276" w:lineRule="auto"/>
              <w:jc w:val="center"/>
              <w:rPr>
                <w:rFonts w:cs="Times New Roman"/>
              </w:rPr>
            </w:pPr>
            <w:r w:rsidRPr="009B6FE8">
              <w:rPr>
                <w:rFonts w:cs="Times New Roman"/>
              </w:rPr>
              <w:t>5</w:t>
            </w:r>
          </w:p>
        </w:tc>
        <w:tc>
          <w:tcPr>
            <w:tcW w:w="957" w:type="pct"/>
          </w:tcPr>
          <w:p w14:paraId="747A9A88" w14:textId="6D541228" w:rsidR="009B6FE8" w:rsidRPr="009B6FE8" w:rsidRDefault="009B6FE8" w:rsidP="002E7280">
            <w:pPr>
              <w:pStyle w:val="BodyText"/>
              <w:spacing w:line="276" w:lineRule="auto"/>
              <w:jc w:val="center"/>
            </w:pPr>
            <w:r w:rsidRPr="009B6FE8">
              <w:t>6</w:t>
            </w:r>
          </w:p>
        </w:tc>
      </w:tr>
      <w:tr w:rsidR="009B6FE8" w:rsidRPr="002E7280" w14:paraId="48007716" w14:textId="1E87412E" w:rsidTr="009B6FE8">
        <w:tc>
          <w:tcPr>
            <w:tcW w:w="282" w:type="pct"/>
          </w:tcPr>
          <w:p w14:paraId="20034591" w14:textId="77777777" w:rsidR="009B6FE8" w:rsidRPr="002E7280" w:rsidRDefault="009B6FE8" w:rsidP="002E7280">
            <w:pPr>
              <w:pStyle w:val="BodyText"/>
              <w:spacing w:line="276" w:lineRule="auto"/>
              <w:rPr>
                <w:rFonts w:cs="Times New Roman"/>
              </w:rPr>
            </w:pPr>
            <w:r w:rsidRPr="002E7280">
              <w:rPr>
                <w:rFonts w:cs="Times New Roman"/>
              </w:rPr>
              <w:t>4</w:t>
            </w:r>
          </w:p>
        </w:tc>
        <w:tc>
          <w:tcPr>
            <w:tcW w:w="1336" w:type="pct"/>
          </w:tcPr>
          <w:p w14:paraId="3890A0CC" w14:textId="77777777" w:rsidR="009B6FE8" w:rsidRPr="002E7280" w:rsidRDefault="009B6FE8" w:rsidP="002E7280">
            <w:pPr>
              <w:pStyle w:val="BodyText"/>
              <w:spacing w:line="276" w:lineRule="auto"/>
              <w:rPr>
                <w:rFonts w:cs="Times New Roman"/>
              </w:rPr>
            </w:pPr>
            <w:r w:rsidRPr="002E7280">
              <w:rPr>
                <w:rFonts w:cs="Times New Roman"/>
              </w:rPr>
              <w:t xml:space="preserve">Codină Georgiana </w:t>
            </w:r>
            <w:r w:rsidRPr="002E7280">
              <w:rPr>
                <w:rFonts w:cs="Times New Roman"/>
              </w:rPr>
              <w:lastRenderedPageBreak/>
              <w:t>Gabriela</w:t>
            </w:r>
          </w:p>
        </w:tc>
        <w:tc>
          <w:tcPr>
            <w:tcW w:w="763" w:type="pct"/>
          </w:tcPr>
          <w:p w14:paraId="4BE56993" w14:textId="4EC0891E" w:rsidR="009B6FE8" w:rsidRPr="009B6FE8" w:rsidRDefault="009B6FE8" w:rsidP="002E7280">
            <w:pPr>
              <w:pStyle w:val="BodyText"/>
              <w:spacing w:line="276" w:lineRule="auto"/>
              <w:jc w:val="center"/>
              <w:rPr>
                <w:rFonts w:cs="Times New Roman"/>
              </w:rPr>
            </w:pPr>
            <w:r w:rsidRPr="009B6FE8">
              <w:rPr>
                <w:rFonts w:cs="Times New Roman"/>
              </w:rPr>
              <w:lastRenderedPageBreak/>
              <w:t>5</w:t>
            </w:r>
          </w:p>
        </w:tc>
        <w:tc>
          <w:tcPr>
            <w:tcW w:w="704" w:type="pct"/>
          </w:tcPr>
          <w:p w14:paraId="03417C45" w14:textId="2163EB64" w:rsidR="009B6FE8" w:rsidRPr="009B6FE8" w:rsidRDefault="009B6FE8" w:rsidP="002E7280">
            <w:pPr>
              <w:pStyle w:val="BodyText"/>
              <w:spacing w:line="276" w:lineRule="auto"/>
              <w:jc w:val="center"/>
              <w:rPr>
                <w:rFonts w:cs="Times New Roman"/>
              </w:rPr>
            </w:pPr>
            <w:r w:rsidRPr="009B6FE8">
              <w:rPr>
                <w:rFonts w:cs="Times New Roman"/>
              </w:rPr>
              <w:t>6</w:t>
            </w:r>
          </w:p>
        </w:tc>
        <w:tc>
          <w:tcPr>
            <w:tcW w:w="958" w:type="pct"/>
          </w:tcPr>
          <w:p w14:paraId="6C75FBCE" w14:textId="38DEE7EB" w:rsidR="009B6FE8" w:rsidRPr="009B6FE8" w:rsidRDefault="009B6FE8" w:rsidP="002E7280">
            <w:pPr>
              <w:pStyle w:val="BodyText"/>
              <w:spacing w:line="276" w:lineRule="auto"/>
              <w:jc w:val="center"/>
              <w:rPr>
                <w:rFonts w:cs="Times New Roman"/>
              </w:rPr>
            </w:pPr>
            <w:r w:rsidRPr="009B6FE8">
              <w:rPr>
                <w:rFonts w:cs="Times New Roman"/>
              </w:rPr>
              <w:t>7</w:t>
            </w:r>
          </w:p>
        </w:tc>
        <w:tc>
          <w:tcPr>
            <w:tcW w:w="957" w:type="pct"/>
          </w:tcPr>
          <w:p w14:paraId="45DC393C" w14:textId="4D498164" w:rsidR="009B6FE8" w:rsidRPr="009B6FE8" w:rsidRDefault="009B6FE8" w:rsidP="002E7280">
            <w:pPr>
              <w:pStyle w:val="BodyText"/>
              <w:spacing w:line="276" w:lineRule="auto"/>
              <w:jc w:val="center"/>
            </w:pPr>
            <w:r w:rsidRPr="009B6FE8">
              <w:t>3</w:t>
            </w:r>
          </w:p>
        </w:tc>
      </w:tr>
      <w:tr w:rsidR="009B6FE8" w:rsidRPr="002E7280" w14:paraId="1ABAEADD" w14:textId="2C8C7D21" w:rsidTr="009B6FE8">
        <w:tc>
          <w:tcPr>
            <w:tcW w:w="282" w:type="pct"/>
          </w:tcPr>
          <w:p w14:paraId="54E552BE" w14:textId="77777777" w:rsidR="009B6FE8" w:rsidRPr="002E7280" w:rsidRDefault="009B6FE8" w:rsidP="002E7280">
            <w:pPr>
              <w:pStyle w:val="BodyText"/>
              <w:spacing w:line="276" w:lineRule="auto"/>
              <w:rPr>
                <w:rFonts w:cs="Times New Roman"/>
              </w:rPr>
            </w:pPr>
            <w:r w:rsidRPr="002E7280">
              <w:rPr>
                <w:rFonts w:cs="Times New Roman"/>
              </w:rPr>
              <w:t>5</w:t>
            </w:r>
          </w:p>
        </w:tc>
        <w:tc>
          <w:tcPr>
            <w:tcW w:w="1336" w:type="pct"/>
          </w:tcPr>
          <w:p w14:paraId="7CA4355C" w14:textId="77777777" w:rsidR="009B6FE8" w:rsidRPr="002E7280" w:rsidRDefault="009B6FE8" w:rsidP="002E7280">
            <w:pPr>
              <w:pStyle w:val="BodyText"/>
              <w:spacing w:line="276" w:lineRule="auto"/>
              <w:rPr>
                <w:rFonts w:cs="Times New Roman"/>
              </w:rPr>
            </w:pPr>
            <w:r w:rsidRPr="002E7280">
              <w:rPr>
                <w:rFonts w:cs="Times New Roman"/>
              </w:rPr>
              <w:t>Mironeasa Silvia</w:t>
            </w:r>
          </w:p>
        </w:tc>
        <w:tc>
          <w:tcPr>
            <w:tcW w:w="763" w:type="pct"/>
          </w:tcPr>
          <w:p w14:paraId="108D020B" w14:textId="4B5933C4" w:rsidR="009B6FE8" w:rsidRPr="009B6FE8" w:rsidRDefault="009B6FE8" w:rsidP="002E7280">
            <w:pPr>
              <w:pStyle w:val="BodyText"/>
              <w:spacing w:line="276" w:lineRule="auto"/>
              <w:jc w:val="center"/>
              <w:rPr>
                <w:rFonts w:cs="Times New Roman"/>
              </w:rPr>
            </w:pPr>
            <w:r w:rsidRPr="009B6FE8">
              <w:rPr>
                <w:rFonts w:cs="Times New Roman"/>
              </w:rPr>
              <w:t>4</w:t>
            </w:r>
          </w:p>
        </w:tc>
        <w:tc>
          <w:tcPr>
            <w:tcW w:w="704" w:type="pct"/>
          </w:tcPr>
          <w:p w14:paraId="34746130" w14:textId="114A2FED" w:rsidR="009B6FE8" w:rsidRPr="009B6FE8" w:rsidRDefault="009B6FE8" w:rsidP="002E7280">
            <w:pPr>
              <w:pStyle w:val="BodyText"/>
              <w:spacing w:line="276" w:lineRule="auto"/>
              <w:jc w:val="center"/>
              <w:rPr>
                <w:rFonts w:cs="Times New Roman"/>
              </w:rPr>
            </w:pPr>
            <w:r w:rsidRPr="009B6FE8">
              <w:rPr>
                <w:rFonts w:cs="Times New Roman"/>
              </w:rPr>
              <w:t>2</w:t>
            </w:r>
          </w:p>
        </w:tc>
        <w:tc>
          <w:tcPr>
            <w:tcW w:w="958" w:type="pct"/>
          </w:tcPr>
          <w:p w14:paraId="5C98EB91" w14:textId="5A73F637" w:rsidR="009B6FE8" w:rsidRPr="009B6FE8" w:rsidRDefault="009B6FE8" w:rsidP="002E7280">
            <w:pPr>
              <w:pStyle w:val="BodyText"/>
              <w:spacing w:line="276" w:lineRule="auto"/>
              <w:jc w:val="center"/>
              <w:rPr>
                <w:rFonts w:cs="Times New Roman"/>
              </w:rPr>
            </w:pPr>
            <w:r w:rsidRPr="009B6FE8">
              <w:rPr>
                <w:rFonts w:cs="Times New Roman"/>
              </w:rPr>
              <w:t>3</w:t>
            </w:r>
          </w:p>
        </w:tc>
        <w:tc>
          <w:tcPr>
            <w:tcW w:w="957" w:type="pct"/>
          </w:tcPr>
          <w:p w14:paraId="24A915A9" w14:textId="79737D4A" w:rsidR="009B6FE8" w:rsidRPr="009B6FE8" w:rsidRDefault="009B6FE8" w:rsidP="002E7280">
            <w:pPr>
              <w:pStyle w:val="BodyText"/>
              <w:spacing w:line="276" w:lineRule="auto"/>
              <w:jc w:val="center"/>
            </w:pPr>
            <w:r w:rsidRPr="009B6FE8">
              <w:t>2</w:t>
            </w:r>
          </w:p>
        </w:tc>
      </w:tr>
      <w:tr w:rsidR="009B6FE8" w:rsidRPr="002E7280" w14:paraId="78AB2D35" w14:textId="05B0B07E" w:rsidTr="009B6FE8">
        <w:tc>
          <w:tcPr>
            <w:tcW w:w="282" w:type="pct"/>
          </w:tcPr>
          <w:p w14:paraId="0FD0CF7E" w14:textId="77777777" w:rsidR="009B6FE8" w:rsidRPr="002E7280" w:rsidRDefault="009B6FE8" w:rsidP="002E7280">
            <w:pPr>
              <w:pStyle w:val="BodyText"/>
              <w:spacing w:line="276" w:lineRule="auto"/>
              <w:rPr>
                <w:rFonts w:cs="Times New Roman"/>
              </w:rPr>
            </w:pPr>
            <w:r w:rsidRPr="002E7280">
              <w:rPr>
                <w:rFonts w:cs="Times New Roman"/>
              </w:rPr>
              <w:t>6</w:t>
            </w:r>
          </w:p>
        </w:tc>
        <w:tc>
          <w:tcPr>
            <w:tcW w:w="1336" w:type="pct"/>
          </w:tcPr>
          <w:p w14:paraId="58B4D8E2" w14:textId="77777777" w:rsidR="009B6FE8" w:rsidRPr="002E7280" w:rsidRDefault="009B6FE8" w:rsidP="002E7280">
            <w:pPr>
              <w:pStyle w:val="BodyText"/>
              <w:spacing w:line="276" w:lineRule="auto"/>
              <w:rPr>
                <w:rFonts w:cs="Times New Roman"/>
              </w:rPr>
            </w:pPr>
            <w:r w:rsidRPr="002E7280">
              <w:rPr>
                <w:rFonts w:cs="Times New Roman"/>
              </w:rPr>
              <w:t>Dabija Adriana</w:t>
            </w:r>
          </w:p>
        </w:tc>
        <w:tc>
          <w:tcPr>
            <w:tcW w:w="763" w:type="pct"/>
          </w:tcPr>
          <w:p w14:paraId="787664F1" w14:textId="3823C750" w:rsidR="009B6FE8" w:rsidRPr="009B6FE8" w:rsidRDefault="009B6FE8" w:rsidP="002E7280">
            <w:pPr>
              <w:pStyle w:val="BodyText"/>
              <w:spacing w:line="276" w:lineRule="auto"/>
              <w:jc w:val="center"/>
              <w:rPr>
                <w:rFonts w:cs="Times New Roman"/>
              </w:rPr>
            </w:pPr>
            <w:r w:rsidRPr="009B6FE8">
              <w:rPr>
                <w:rFonts w:cs="Times New Roman"/>
              </w:rPr>
              <w:t>4</w:t>
            </w:r>
          </w:p>
        </w:tc>
        <w:tc>
          <w:tcPr>
            <w:tcW w:w="704" w:type="pct"/>
          </w:tcPr>
          <w:p w14:paraId="5F8D2C9E" w14:textId="661D4D58" w:rsidR="009B6FE8" w:rsidRPr="009B6FE8" w:rsidRDefault="009B6FE8" w:rsidP="002E7280">
            <w:pPr>
              <w:pStyle w:val="BodyText"/>
              <w:spacing w:line="276" w:lineRule="auto"/>
              <w:jc w:val="center"/>
              <w:rPr>
                <w:rFonts w:cs="Times New Roman"/>
              </w:rPr>
            </w:pPr>
            <w:r w:rsidRPr="009B6FE8">
              <w:rPr>
                <w:rFonts w:cs="Times New Roman"/>
              </w:rPr>
              <w:t>7</w:t>
            </w:r>
          </w:p>
        </w:tc>
        <w:tc>
          <w:tcPr>
            <w:tcW w:w="958" w:type="pct"/>
          </w:tcPr>
          <w:p w14:paraId="37CB278A" w14:textId="2DB97FA3" w:rsidR="009B6FE8" w:rsidRPr="009B6FE8" w:rsidRDefault="009B6FE8" w:rsidP="002E7280">
            <w:pPr>
              <w:pStyle w:val="BodyText"/>
              <w:spacing w:line="276" w:lineRule="auto"/>
              <w:jc w:val="center"/>
              <w:rPr>
                <w:rFonts w:cs="Times New Roman"/>
              </w:rPr>
            </w:pPr>
            <w:r w:rsidRPr="009B6FE8">
              <w:rPr>
                <w:rFonts w:cs="Times New Roman"/>
              </w:rPr>
              <w:t>8</w:t>
            </w:r>
          </w:p>
        </w:tc>
        <w:tc>
          <w:tcPr>
            <w:tcW w:w="957" w:type="pct"/>
          </w:tcPr>
          <w:p w14:paraId="666F78CF" w14:textId="5E9A7239" w:rsidR="009B6FE8" w:rsidRPr="009B6FE8" w:rsidRDefault="009B6FE8" w:rsidP="002E7280">
            <w:pPr>
              <w:pStyle w:val="BodyText"/>
              <w:spacing w:line="276" w:lineRule="auto"/>
              <w:jc w:val="center"/>
            </w:pPr>
            <w:r w:rsidRPr="009B6FE8">
              <w:t>8</w:t>
            </w:r>
          </w:p>
        </w:tc>
      </w:tr>
      <w:tr w:rsidR="009B6FE8" w:rsidRPr="002E7280" w14:paraId="2BBE27B9" w14:textId="5D7A8F63" w:rsidTr="009B6FE8">
        <w:tc>
          <w:tcPr>
            <w:tcW w:w="282" w:type="pct"/>
          </w:tcPr>
          <w:p w14:paraId="59F2303B" w14:textId="77777777" w:rsidR="009B6FE8" w:rsidRPr="002E7280" w:rsidRDefault="009B6FE8" w:rsidP="002E7280">
            <w:pPr>
              <w:pStyle w:val="BodyText"/>
              <w:spacing w:line="276" w:lineRule="auto"/>
              <w:rPr>
                <w:rFonts w:cs="Times New Roman"/>
              </w:rPr>
            </w:pPr>
          </w:p>
        </w:tc>
        <w:tc>
          <w:tcPr>
            <w:tcW w:w="1336" w:type="pct"/>
          </w:tcPr>
          <w:p w14:paraId="3B312984" w14:textId="77777777" w:rsidR="009B6FE8" w:rsidRPr="002E7280" w:rsidRDefault="009B6FE8" w:rsidP="002E7280">
            <w:pPr>
              <w:pStyle w:val="BodyText"/>
              <w:spacing w:line="276" w:lineRule="auto"/>
              <w:rPr>
                <w:rFonts w:cs="Times New Roman"/>
              </w:rPr>
            </w:pPr>
            <w:r w:rsidRPr="002E7280">
              <w:rPr>
                <w:rFonts w:cs="Times New Roman"/>
              </w:rPr>
              <w:t>Total</w:t>
            </w:r>
          </w:p>
        </w:tc>
        <w:tc>
          <w:tcPr>
            <w:tcW w:w="763" w:type="pct"/>
          </w:tcPr>
          <w:p w14:paraId="07C4A048" w14:textId="169193E8" w:rsidR="009B6FE8" w:rsidRPr="009B6FE8" w:rsidRDefault="009B6FE8" w:rsidP="002E7280">
            <w:pPr>
              <w:pStyle w:val="BodyText"/>
              <w:spacing w:line="276" w:lineRule="auto"/>
              <w:jc w:val="center"/>
              <w:rPr>
                <w:rFonts w:cs="Times New Roman"/>
              </w:rPr>
            </w:pPr>
            <w:r w:rsidRPr="009B6FE8">
              <w:rPr>
                <w:rFonts w:cs="Times New Roman"/>
              </w:rPr>
              <w:t>27</w:t>
            </w:r>
          </w:p>
        </w:tc>
        <w:tc>
          <w:tcPr>
            <w:tcW w:w="704" w:type="pct"/>
          </w:tcPr>
          <w:p w14:paraId="5642E070" w14:textId="15BCEF40" w:rsidR="009B6FE8" w:rsidRPr="009B6FE8" w:rsidRDefault="009B6FE8" w:rsidP="002E7280">
            <w:pPr>
              <w:pStyle w:val="BodyText"/>
              <w:spacing w:line="276" w:lineRule="auto"/>
              <w:jc w:val="center"/>
              <w:rPr>
                <w:rFonts w:cs="Times New Roman"/>
              </w:rPr>
            </w:pPr>
            <w:r w:rsidRPr="009B6FE8">
              <w:rPr>
                <w:rFonts w:cs="Times New Roman"/>
              </w:rPr>
              <w:t>34</w:t>
            </w:r>
          </w:p>
        </w:tc>
        <w:tc>
          <w:tcPr>
            <w:tcW w:w="958" w:type="pct"/>
          </w:tcPr>
          <w:p w14:paraId="1263FCC1" w14:textId="4AB3327B" w:rsidR="009B6FE8" w:rsidRPr="009B6FE8" w:rsidRDefault="009B6FE8" w:rsidP="002E7280">
            <w:pPr>
              <w:pStyle w:val="BodyText"/>
              <w:spacing w:line="276" w:lineRule="auto"/>
              <w:jc w:val="center"/>
              <w:rPr>
                <w:rFonts w:cs="Times New Roman"/>
              </w:rPr>
            </w:pPr>
            <w:r w:rsidRPr="009B6FE8">
              <w:rPr>
                <w:rFonts w:cs="Times New Roman"/>
              </w:rPr>
              <w:t>37</w:t>
            </w:r>
          </w:p>
        </w:tc>
        <w:tc>
          <w:tcPr>
            <w:tcW w:w="957" w:type="pct"/>
          </w:tcPr>
          <w:p w14:paraId="41DBC246" w14:textId="7B40961D" w:rsidR="009B6FE8" w:rsidRPr="009B6FE8" w:rsidRDefault="009B6FE8" w:rsidP="002E7280">
            <w:pPr>
              <w:pStyle w:val="BodyText"/>
              <w:spacing w:line="276" w:lineRule="auto"/>
              <w:jc w:val="center"/>
            </w:pPr>
            <w:r w:rsidRPr="009B6FE8">
              <w:t>25</w:t>
            </w:r>
          </w:p>
        </w:tc>
      </w:tr>
    </w:tbl>
    <w:p w14:paraId="444C4DAD" w14:textId="5DEA9A4B" w:rsidR="00915154" w:rsidRPr="002E7280" w:rsidRDefault="00915154" w:rsidP="002E7280">
      <w:pPr>
        <w:pStyle w:val="Heading2"/>
        <w:numPr>
          <w:ilvl w:val="1"/>
          <w:numId w:val="11"/>
        </w:numPr>
        <w:spacing w:before="0" w:line="276" w:lineRule="auto"/>
        <w:ind w:left="450"/>
        <w:rPr>
          <w:rFonts w:ascii="Times New Roman" w:hAnsi="Times New Roman" w:cs="Times New Roman"/>
          <w:color w:val="auto"/>
          <w:sz w:val="24"/>
          <w:szCs w:val="24"/>
        </w:rPr>
      </w:pPr>
      <w:bookmarkStart w:id="23" w:name="_bookmark14"/>
      <w:bookmarkStart w:id="24" w:name="_bookmark15"/>
      <w:bookmarkStart w:id="25" w:name="_Toc164629193"/>
      <w:bookmarkEnd w:id="23"/>
      <w:bookmarkEnd w:id="24"/>
      <w:r w:rsidRPr="002E7280">
        <w:rPr>
          <w:rFonts w:ascii="Times New Roman" w:hAnsi="Times New Roman" w:cs="Times New Roman"/>
          <w:color w:val="auto"/>
          <w:sz w:val="24"/>
          <w:szCs w:val="24"/>
        </w:rPr>
        <w:t>Participarea studenților la cercetarea științifică</w:t>
      </w:r>
      <w:bookmarkEnd w:id="25"/>
      <w:r w:rsidRPr="002E7280">
        <w:rPr>
          <w:rFonts w:ascii="Times New Roman" w:hAnsi="Times New Roman" w:cs="Times New Roman"/>
          <w:color w:val="auto"/>
          <w:sz w:val="24"/>
          <w:szCs w:val="24"/>
        </w:rPr>
        <w:t xml:space="preserve"> </w:t>
      </w:r>
    </w:p>
    <w:p w14:paraId="3E4CC5C2" w14:textId="77777777" w:rsidR="00915154" w:rsidRPr="002E7280" w:rsidRDefault="00915154" w:rsidP="002E7280">
      <w:pPr>
        <w:spacing w:line="276" w:lineRule="auto"/>
        <w:rPr>
          <w:sz w:val="24"/>
          <w:szCs w:val="24"/>
        </w:rPr>
      </w:pPr>
    </w:p>
    <w:p w14:paraId="224B6A23" w14:textId="77777777" w:rsidR="00915154" w:rsidRPr="002E7280" w:rsidRDefault="00915154" w:rsidP="002E7280">
      <w:pPr>
        <w:pStyle w:val="BodyText"/>
        <w:spacing w:line="276" w:lineRule="auto"/>
        <w:ind w:left="240" w:firstLine="720"/>
        <w:jc w:val="both"/>
      </w:pPr>
      <w:r w:rsidRPr="002E7280">
        <w:t>Sub îndrumarea cadrelor didactice și cu sprijinul conducerii facultății și a departamentului, studenții din cadrul FIA se implică în activitatea de cercetare științifică, constituind o prezență activă la concursuri studențești, conferințe și simpozioane:</w:t>
      </w:r>
    </w:p>
    <w:p w14:paraId="2D550358" w14:textId="53205CF8" w:rsidR="0085475D" w:rsidRPr="00832FF4" w:rsidRDefault="0085475D" w:rsidP="002558DE">
      <w:pPr>
        <w:pStyle w:val="BodyText"/>
        <w:numPr>
          <w:ilvl w:val="0"/>
          <w:numId w:val="39"/>
        </w:numPr>
        <w:spacing w:line="276" w:lineRule="auto"/>
        <w:ind w:right="46"/>
        <w:rPr>
          <w:rFonts w:eastAsia="Calibri"/>
          <w:lang w:val="it-IT" w:eastAsia="en-US"/>
        </w:rPr>
      </w:pPr>
      <w:r w:rsidRPr="00832FF4">
        <w:rPr>
          <w:rFonts w:eastAsia="Calibri"/>
          <w:lang w:val="it-IT" w:eastAsia="en-US"/>
        </w:rPr>
        <w:t>Ziua Internațională a studentului- noiembrie 202</w:t>
      </w:r>
      <w:r w:rsidR="009C49C4" w:rsidRPr="00832FF4">
        <w:rPr>
          <w:rFonts w:eastAsia="Calibri"/>
          <w:lang w:val="it-IT" w:eastAsia="en-US"/>
        </w:rPr>
        <w:t>4</w:t>
      </w:r>
    </w:p>
    <w:p w14:paraId="563DA4D3" w14:textId="6707A8D6" w:rsidR="0085475D" w:rsidRPr="00832FF4" w:rsidRDefault="0085475D" w:rsidP="002558DE">
      <w:pPr>
        <w:pStyle w:val="BodyText"/>
        <w:numPr>
          <w:ilvl w:val="0"/>
          <w:numId w:val="39"/>
        </w:numPr>
        <w:spacing w:line="276" w:lineRule="auto"/>
        <w:ind w:right="46"/>
        <w:rPr>
          <w:rFonts w:eastAsia="Calibri"/>
          <w:lang w:val="it-IT" w:eastAsia="en-US"/>
        </w:rPr>
      </w:pPr>
      <w:r w:rsidRPr="00832FF4">
        <w:rPr>
          <w:rFonts w:eastAsia="Calibri"/>
          <w:lang w:val="it-IT" w:eastAsia="en-US"/>
        </w:rPr>
        <w:t>Workshop – Ziua Mondială a Alimentației – 16 octombrie 202</w:t>
      </w:r>
      <w:r w:rsidR="009C49C4" w:rsidRPr="00832FF4">
        <w:rPr>
          <w:rFonts w:eastAsia="Calibri"/>
          <w:lang w:val="it-IT" w:eastAsia="en-US"/>
        </w:rPr>
        <w:t>4</w:t>
      </w:r>
    </w:p>
    <w:p w14:paraId="165680C5" w14:textId="77777777" w:rsidR="009C49C4" w:rsidRPr="00832FF4" w:rsidRDefault="009C49C4" w:rsidP="009C49C4">
      <w:pPr>
        <w:pStyle w:val="ListParagraph"/>
        <w:numPr>
          <w:ilvl w:val="0"/>
          <w:numId w:val="39"/>
        </w:numPr>
        <w:spacing w:line="276" w:lineRule="auto"/>
        <w:rPr>
          <w:rFonts w:eastAsia="Calibri"/>
          <w:sz w:val="24"/>
          <w:szCs w:val="24"/>
          <w:lang w:val="it-IT" w:eastAsia="en-US"/>
        </w:rPr>
      </w:pPr>
      <w:hyperlink r:id="rId8" w:history="1">
        <w:r w:rsidRPr="009C49C4">
          <w:rPr>
            <w:rStyle w:val="Hyperlink"/>
            <w:rFonts w:eastAsia="Calibri"/>
            <w:color w:val="auto"/>
            <w:sz w:val="24"/>
            <w:szCs w:val="24"/>
            <w:u w:val="none"/>
            <w:lang w:eastAsia="en-US"/>
          </w:rPr>
          <w:t>Conferința internațională STUDENT ÎN BUCOVINA – ediția a XI-a, 13 decembrie 2024</w:t>
        </w:r>
      </w:hyperlink>
    </w:p>
    <w:p w14:paraId="0F96B8D2" w14:textId="77777777" w:rsidR="009C49C4" w:rsidRPr="009C49C4" w:rsidRDefault="009C49C4" w:rsidP="009C49C4">
      <w:pPr>
        <w:pStyle w:val="ListParagraph"/>
        <w:numPr>
          <w:ilvl w:val="0"/>
          <w:numId w:val="39"/>
        </w:numPr>
        <w:spacing w:line="276" w:lineRule="auto"/>
        <w:rPr>
          <w:sz w:val="24"/>
          <w:szCs w:val="24"/>
          <w:lang w:val="en-US"/>
        </w:rPr>
      </w:pPr>
      <w:hyperlink r:id="rId9" w:history="1">
        <w:r w:rsidRPr="009C49C4">
          <w:rPr>
            <w:rStyle w:val="Hyperlink"/>
            <w:color w:val="auto"/>
            <w:sz w:val="24"/>
            <w:szCs w:val="24"/>
            <w:u w:val="none"/>
            <w:lang w:val="en-US"/>
          </w:rPr>
          <w:t>Workshop 20 noiembrie 2024 – Sustainable food</w:t>
        </w:r>
      </w:hyperlink>
    </w:p>
    <w:p w14:paraId="243D0D0F" w14:textId="77777777" w:rsidR="009C49C4" w:rsidRPr="009C49C4" w:rsidRDefault="009C49C4" w:rsidP="009C49C4">
      <w:pPr>
        <w:pStyle w:val="ListParagraph"/>
        <w:numPr>
          <w:ilvl w:val="0"/>
          <w:numId w:val="39"/>
        </w:numPr>
        <w:spacing w:line="276" w:lineRule="auto"/>
        <w:rPr>
          <w:sz w:val="24"/>
          <w:szCs w:val="24"/>
        </w:rPr>
      </w:pPr>
      <w:hyperlink r:id="rId10" w:history="1">
        <w:r w:rsidRPr="009C49C4">
          <w:rPr>
            <w:rStyle w:val="Hyperlink"/>
            <w:color w:val="auto"/>
            <w:sz w:val="24"/>
            <w:szCs w:val="24"/>
            <w:u w:val="none"/>
            <w:lang w:val="en-US"/>
          </w:rPr>
          <w:t>Workshop 2024</w:t>
        </w:r>
      </w:hyperlink>
      <w:r w:rsidRPr="009C49C4">
        <w:rPr>
          <w:sz w:val="24"/>
          <w:szCs w:val="24"/>
        </w:rPr>
        <w:t xml:space="preserve"> – Ambalaje comestibile – perspective de viitor, 12 noiembrie 2024</w:t>
      </w:r>
    </w:p>
    <w:p w14:paraId="552AB7D6" w14:textId="77777777" w:rsidR="009C49C4" w:rsidRPr="009C49C4" w:rsidRDefault="009C49C4" w:rsidP="009C49C4">
      <w:pPr>
        <w:pStyle w:val="ListParagraph"/>
        <w:numPr>
          <w:ilvl w:val="0"/>
          <w:numId w:val="39"/>
        </w:numPr>
        <w:spacing w:line="276" w:lineRule="auto"/>
        <w:rPr>
          <w:sz w:val="24"/>
          <w:szCs w:val="24"/>
        </w:rPr>
      </w:pPr>
      <w:r w:rsidRPr="009C49C4">
        <w:rPr>
          <w:sz w:val="24"/>
          <w:szCs w:val="24"/>
        </w:rPr>
        <w:t>Fia Food Fest – 18 mai 2024, ediţia a V-a</w:t>
      </w:r>
    </w:p>
    <w:p w14:paraId="62DB8034" w14:textId="77777777" w:rsidR="009C49C4" w:rsidRPr="009C49C4" w:rsidRDefault="009C49C4" w:rsidP="009C49C4">
      <w:pPr>
        <w:pStyle w:val="ListParagraph"/>
        <w:numPr>
          <w:ilvl w:val="0"/>
          <w:numId w:val="39"/>
        </w:numPr>
        <w:spacing w:line="276" w:lineRule="auto"/>
        <w:rPr>
          <w:sz w:val="24"/>
          <w:szCs w:val="24"/>
        </w:rPr>
      </w:pPr>
      <w:r w:rsidRPr="009C49C4">
        <w:rPr>
          <w:sz w:val="24"/>
          <w:szCs w:val="24"/>
        </w:rPr>
        <w:t>Innopack – 24 aprilie 2024, ediţia a VI-a</w:t>
      </w:r>
    </w:p>
    <w:p w14:paraId="0EAFB9F6" w14:textId="77777777" w:rsidR="00701BCF" w:rsidRPr="002E7280" w:rsidRDefault="00701BCF" w:rsidP="002E7280">
      <w:pPr>
        <w:spacing w:line="276" w:lineRule="auto"/>
        <w:rPr>
          <w:sz w:val="24"/>
          <w:szCs w:val="24"/>
        </w:rPr>
      </w:pPr>
      <w:bookmarkStart w:id="26" w:name="_bookmark16"/>
      <w:bookmarkEnd w:id="26"/>
    </w:p>
    <w:p w14:paraId="13DA73B5" w14:textId="77777777" w:rsidR="00915154" w:rsidRPr="002E7280" w:rsidRDefault="00915154" w:rsidP="002E7280">
      <w:pPr>
        <w:pStyle w:val="Heading1"/>
        <w:spacing w:before="0" w:line="276" w:lineRule="auto"/>
        <w:rPr>
          <w:rFonts w:ascii="Times New Roman" w:hAnsi="Times New Roman" w:cs="Times New Roman"/>
          <w:b/>
          <w:bCs/>
          <w:sz w:val="24"/>
          <w:szCs w:val="24"/>
        </w:rPr>
      </w:pPr>
      <w:bookmarkStart w:id="27" w:name="_Toc164629194"/>
      <w:r w:rsidRPr="002E7280">
        <w:rPr>
          <w:rFonts w:ascii="Times New Roman" w:hAnsi="Times New Roman" w:cs="Times New Roman"/>
          <w:b/>
          <w:bCs/>
          <w:sz w:val="24"/>
          <w:szCs w:val="24"/>
        </w:rPr>
        <w:t>IV Baza materială</w:t>
      </w:r>
      <w:bookmarkEnd w:id="27"/>
    </w:p>
    <w:p w14:paraId="3E95912A" w14:textId="77777777" w:rsidR="00915154" w:rsidRPr="002E7280" w:rsidRDefault="00915154" w:rsidP="002E7280">
      <w:pPr>
        <w:pStyle w:val="BodyText"/>
        <w:spacing w:line="276" w:lineRule="auto"/>
      </w:pPr>
    </w:p>
    <w:p w14:paraId="4E0F5FB2" w14:textId="2175DB06" w:rsidR="00372E48" w:rsidRPr="002E7280" w:rsidRDefault="00915154" w:rsidP="002E7280">
      <w:pPr>
        <w:spacing w:line="276" w:lineRule="auto"/>
        <w:ind w:firstLine="720"/>
        <w:jc w:val="both"/>
        <w:rPr>
          <w:bCs/>
          <w:sz w:val="24"/>
          <w:szCs w:val="24"/>
        </w:rPr>
      </w:pPr>
      <w:r w:rsidRPr="002E7280">
        <w:rPr>
          <w:sz w:val="24"/>
          <w:szCs w:val="24"/>
        </w:rPr>
        <w:t xml:space="preserve">Îmbunătățirea bazei materiale constituie o preocupare continuă a conducerii facultății, deoarece asigură cadrul desfășurării unui proces didactic și de cercetare performant. În anul </w:t>
      </w:r>
      <w:r w:rsidR="005926E5" w:rsidRPr="002E7280">
        <w:rPr>
          <w:sz w:val="24"/>
          <w:szCs w:val="24"/>
        </w:rPr>
        <w:t>2023</w:t>
      </w:r>
      <w:r w:rsidRPr="002E7280">
        <w:rPr>
          <w:sz w:val="24"/>
          <w:szCs w:val="24"/>
        </w:rPr>
        <w:t>, dezvoltarea bazei materiale s-a realizat în principal prin proiecte de cercetare, dar și prin aportul direct al cadrelor didactice și al studenților absolvenți, prin intermediul proiectelor de diplomă sau lucrărilor de disertație cu execuție</w:t>
      </w:r>
      <w:r w:rsidRPr="002E7280">
        <w:rPr>
          <w:spacing w:val="-1"/>
          <w:sz w:val="24"/>
          <w:szCs w:val="24"/>
        </w:rPr>
        <w:t xml:space="preserve"> </w:t>
      </w:r>
      <w:r w:rsidRPr="002E7280">
        <w:rPr>
          <w:sz w:val="24"/>
          <w:szCs w:val="24"/>
        </w:rPr>
        <w:t>practică.</w:t>
      </w:r>
      <w:r w:rsidR="00372E48" w:rsidRPr="002E7280">
        <w:rPr>
          <w:sz w:val="24"/>
          <w:szCs w:val="24"/>
        </w:rPr>
        <w:t xml:space="preserve"> </w:t>
      </w:r>
      <w:r w:rsidR="00372E48" w:rsidRPr="002E7280">
        <w:rPr>
          <w:bCs/>
          <w:sz w:val="24"/>
          <w:szCs w:val="24"/>
        </w:rPr>
        <w:t>Facultatea de Inginerie Alimentară și-a renovat și dezvoltat baza materială în perioada 2016-2024 cu fonduri din proiectele de cercetare implementate de către cadrele didactice, din proiecte de dezvoltare instituțională (proiectul Excalibur și proiectul Pro-USV-Biom), proiecte finanțate din Programul Operațional Regional (Proiect Modernizarea și echiparea infrastructurii educaționale universitare corp E), proiecte ROSE (proiect necompetitiv pentru prevenirea abandonului școlar și proiect competitiv pentru școli de vară destinat elevilor de liceu). În această perioadă, s-au realizat demersurile pentru extinderea și reabilitarea corpului J cu fonduri din veniturile proprii ale Universității. Întreaga infrastructură a facultății este complet renovată și dotată în acest moment, iar investițiile realizate în anul 2023</w:t>
      </w:r>
      <w:r w:rsidR="001B541B">
        <w:rPr>
          <w:bCs/>
          <w:sz w:val="24"/>
          <w:szCs w:val="24"/>
        </w:rPr>
        <w:t>-2024</w:t>
      </w:r>
      <w:r w:rsidR="00372E48" w:rsidRPr="002E7280">
        <w:rPr>
          <w:bCs/>
          <w:sz w:val="24"/>
          <w:szCs w:val="24"/>
        </w:rPr>
        <w:t xml:space="preserve"> sunt de aproximativ 10 milioane de lei.  </w:t>
      </w:r>
    </w:p>
    <w:p w14:paraId="4D973551" w14:textId="77777777" w:rsidR="00915154" w:rsidRPr="002E7280" w:rsidRDefault="00915154" w:rsidP="002E7280">
      <w:pPr>
        <w:spacing w:line="276" w:lineRule="auto"/>
        <w:ind w:left="240"/>
        <w:rPr>
          <w:sz w:val="24"/>
          <w:szCs w:val="24"/>
        </w:rPr>
      </w:pPr>
    </w:p>
    <w:p w14:paraId="7F225BC1" w14:textId="77777777" w:rsidR="00915154" w:rsidRPr="002E7280" w:rsidRDefault="00915154" w:rsidP="0055278E">
      <w:pPr>
        <w:pStyle w:val="Heading1"/>
        <w:spacing w:before="0" w:line="276" w:lineRule="auto"/>
        <w:ind w:left="0" w:firstLine="0"/>
        <w:rPr>
          <w:rFonts w:ascii="Times New Roman" w:hAnsi="Times New Roman" w:cs="Times New Roman"/>
          <w:b/>
          <w:bCs/>
          <w:sz w:val="24"/>
          <w:szCs w:val="24"/>
        </w:rPr>
      </w:pPr>
      <w:bookmarkStart w:id="28" w:name="_Toc164629195"/>
      <w:r w:rsidRPr="002E7280">
        <w:rPr>
          <w:rFonts w:ascii="Times New Roman" w:hAnsi="Times New Roman" w:cs="Times New Roman"/>
          <w:b/>
          <w:bCs/>
          <w:sz w:val="24"/>
          <w:szCs w:val="24"/>
        </w:rPr>
        <w:t>V Cercetarea științifică</w:t>
      </w:r>
      <w:bookmarkEnd w:id="28"/>
    </w:p>
    <w:p w14:paraId="6426F060" w14:textId="77777777" w:rsidR="00915154" w:rsidRPr="002E7280" w:rsidRDefault="00915154" w:rsidP="002E7280">
      <w:pPr>
        <w:pStyle w:val="BodyText"/>
        <w:spacing w:line="276" w:lineRule="auto"/>
        <w:jc w:val="center"/>
        <w:rPr>
          <w:b/>
          <w:bCs/>
        </w:rPr>
      </w:pPr>
      <w:bookmarkStart w:id="29" w:name="_bookmark20"/>
      <w:bookmarkEnd w:id="29"/>
    </w:p>
    <w:p w14:paraId="44E0770E" w14:textId="77777777" w:rsidR="00915154" w:rsidRPr="002E7280" w:rsidRDefault="00915154" w:rsidP="002E7280">
      <w:pPr>
        <w:pStyle w:val="Heading2"/>
        <w:spacing w:before="0" w:line="276" w:lineRule="auto"/>
        <w:rPr>
          <w:rFonts w:ascii="Times New Roman" w:hAnsi="Times New Roman" w:cs="Times New Roman"/>
          <w:color w:val="auto"/>
          <w:sz w:val="24"/>
          <w:szCs w:val="24"/>
        </w:rPr>
      </w:pPr>
      <w:bookmarkStart w:id="30" w:name="_bookmark21"/>
      <w:bookmarkStart w:id="31" w:name="_Toc164629196"/>
      <w:bookmarkEnd w:id="30"/>
      <w:r w:rsidRPr="002E7280">
        <w:rPr>
          <w:rFonts w:ascii="Times New Roman" w:hAnsi="Times New Roman" w:cs="Times New Roman"/>
          <w:color w:val="auto"/>
          <w:sz w:val="24"/>
          <w:szCs w:val="24"/>
        </w:rPr>
        <w:t xml:space="preserve">5.1. Producția științifică </w:t>
      </w:r>
      <w:r w:rsidRPr="002E7280">
        <w:rPr>
          <w:rFonts w:ascii="Times New Roman" w:hAnsi="Times New Roman" w:cs="Times New Roman"/>
          <w:color w:val="auto"/>
          <w:spacing w:val="-4"/>
          <w:sz w:val="24"/>
          <w:szCs w:val="24"/>
        </w:rPr>
        <w:t xml:space="preserve">a </w:t>
      </w:r>
      <w:r w:rsidRPr="002E7280">
        <w:rPr>
          <w:rFonts w:ascii="Times New Roman" w:hAnsi="Times New Roman" w:cs="Times New Roman"/>
          <w:color w:val="auto"/>
          <w:sz w:val="24"/>
          <w:szCs w:val="24"/>
        </w:rPr>
        <w:t>colectivului</w:t>
      </w:r>
      <w:r w:rsidRPr="002E7280">
        <w:rPr>
          <w:rFonts w:ascii="Times New Roman" w:hAnsi="Times New Roman" w:cs="Times New Roman"/>
          <w:color w:val="auto"/>
          <w:spacing w:val="1"/>
          <w:sz w:val="24"/>
          <w:szCs w:val="24"/>
        </w:rPr>
        <w:t xml:space="preserve"> </w:t>
      </w:r>
      <w:r w:rsidRPr="002E7280">
        <w:rPr>
          <w:rFonts w:ascii="Times New Roman" w:hAnsi="Times New Roman" w:cs="Times New Roman"/>
          <w:color w:val="auto"/>
          <w:spacing w:val="-4"/>
          <w:sz w:val="24"/>
          <w:szCs w:val="24"/>
        </w:rPr>
        <w:t>FIA</w:t>
      </w:r>
      <w:bookmarkEnd w:id="31"/>
    </w:p>
    <w:p w14:paraId="3BCB1878" w14:textId="234C0C74" w:rsidR="00915154" w:rsidRPr="002E7280" w:rsidRDefault="00915154" w:rsidP="002E7280">
      <w:pPr>
        <w:pStyle w:val="BodyText"/>
        <w:spacing w:line="276" w:lineRule="auto"/>
        <w:ind w:left="808"/>
        <w:jc w:val="both"/>
      </w:pPr>
      <w:r w:rsidRPr="002E7280">
        <w:t>În anul 20</w:t>
      </w:r>
      <w:r w:rsidR="00B15A89" w:rsidRPr="002E7280">
        <w:t>2</w:t>
      </w:r>
      <w:r w:rsidR="001B541B">
        <w:t>4</w:t>
      </w:r>
      <w:r w:rsidRPr="002E7280">
        <w:t>, activitățile de cercetare științifică au inclus:</w:t>
      </w:r>
    </w:p>
    <w:p w14:paraId="79768F3A" w14:textId="77777777" w:rsidR="00915154" w:rsidRPr="002E7280" w:rsidRDefault="00915154" w:rsidP="002E7280">
      <w:pPr>
        <w:pStyle w:val="ListParagraph"/>
        <w:numPr>
          <w:ilvl w:val="0"/>
          <w:numId w:val="20"/>
        </w:numPr>
        <w:tabs>
          <w:tab w:val="left" w:pos="961"/>
        </w:tabs>
        <w:spacing w:line="276" w:lineRule="auto"/>
        <w:jc w:val="both"/>
        <w:rPr>
          <w:sz w:val="24"/>
          <w:szCs w:val="24"/>
        </w:rPr>
      </w:pPr>
      <w:r w:rsidRPr="002E7280">
        <w:rPr>
          <w:sz w:val="24"/>
          <w:szCs w:val="24"/>
        </w:rPr>
        <w:t>elaborarea și publicarea de articole științifice în reviste indexate în baze de date internaționale;</w:t>
      </w:r>
    </w:p>
    <w:p w14:paraId="5461A9E4" w14:textId="77777777" w:rsidR="00915154" w:rsidRPr="002E7280" w:rsidRDefault="00915154" w:rsidP="002E7280">
      <w:pPr>
        <w:pStyle w:val="ListParagraph"/>
        <w:numPr>
          <w:ilvl w:val="0"/>
          <w:numId w:val="20"/>
        </w:numPr>
        <w:tabs>
          <w:tab w:val="left" w:pos="961"/>
        </w:tabs>
        <w:spacing w:line="276" w:lineRule="auto"/>
        <w:jc w:val="both"/>
        <w:rPr>
          <w:sz w:val="24"/>
          <w:szCs w:val="24"/>
        </w:rPr>
      </w:pPr>
      <w:r w:rsidRPr="002E7280">
        <w:rPr>
          <w:sz w:val="24"/>
          <w:szCs w:val="24"/>
        </w:rPr>
        <w:lastRenderedPageBreak/>
        <w:t>participarea și prezentarea de lucrări la conferințe naționale și internaționale, desfășurate în țară sau în</w:t>
      </w:r>
      <w:r w:rsidRPr="002E7280">
        <w:rPr>
          <w:spacing w:val="-2"/>
          <w:sz w:val="24"/>
          <w:szCs w:val="24"/>
        </w:rPr>
        <w:t xml:space="preserve"> </w:t>
      </w:r>
      <w:r w:rsidRPr="002E7280">
        <w:rPr>
          <w:sz w:val="24"/>
          <w:szCs w:val="24"/>
        </w:rPr>
        <w:t>străinătate;</w:t>
      </w:r>
    </w:p>
    <w:p w14:paraId="41BF798D" w14:textId="77777777" w:rsidR="00915154" w:rsidRPr="002E7280" w:rsidRDefault="00915154" w:rsidP="002E7280">
      <w:pPr>
        <w:pStyle w:val="ListParagraph"/>
        <w:numPr>
          <w:ilvl w:val="0"/>
          <w:numId w:val="20"/>
        </w:numPr>
        <w:tabs>
          <w:tab w:val="left" w:pos="961"/>
        </w:tabs>
        <w:spacing w:line="276" w:lineRule="auto"/>
        <w:rPr>
          <w:sz w:val="24"/>
          <w:szCs w:val="24"/>
        </w:rPr>
      </w:pPr>
      <w:r w:rsidRPr="002E7280">
        <w:rPr>
          <w:sz w:val="24"/>
          <w:szCs w:val="24"/>
        </w:rPr>
        <w:t>elaborarea de cărți științifice și publicarea lor în edituri de</w:t>
      </w:r>
      <w:r w:rsidRPr="002E7280">
        <w:rPr>
          <w:spacing w:val="-5"/>
          <w:sz w:val="24"/>
          <w:szCs w:val="24"/>
        </w:rPr>
        <w:t xml:space="preserve"> </w:t>
      </w:r>
      <w:r w:rsidRPr="002E7280">
        <w:rPr>
          <w:sz w:val="24"/>
          <w:szCs w:val="24"/>
        </w:rPr>
        <w:t>prestigiu;</w:t>
      </w:r>
    </w:p>
    <w:p w14:paraId="69A6FB60" w14:textId="77777777" w:rsidR="00915154" w:rsidRPr="002E7280" w:rsidRDefault="00915154" w:rsidP="002E7280">
      <w:pPr>
        <w:pStyle w:val="ListParagraph"/>
        <w:numPr>
          <w:ilvl w:val="0"/>
          <w:numId w:val="20"/>
        </w:numPr>
        <w:tabs>
          <w:tab w:val="left" w:pos="961"/>
        </w:tabs>
        <w:spacing w:line="276" w:lineRule="auto"/>
        <w:rPr>
          <w:sz w:val="24"/>
          <w:szCs w:val="24"/>
        </w:rPr>
      </w:pPr>
      <w:r w:rsidRPr="002E7280">
        <w:rPr>
          <w:sz w:val="24"/>
          <w:szCs w:val="24"/>
        </w:rPr>
        <w:t>activități de cercetare în cadrul contractelor naționale /</w:t>
      </w:r>
      <w:r w:rsidRPr="002E7280">
        <w:rPr>
          <w:spacing w:val="-6"/>
          <w:sz w:val="24"/>
          <w:szCs w:val="24"/>
        </w:rPr>
        <w:t xml:space="preserve"> </w:t>
      </w:r>
      <w:r w:rsidRPr="002E7280">
        <w:rPr>
          <w:sz w:val="24"/>
          <w:szCs w:val="24"/>
        </w:rPr>
        <w:t>internaționale;</w:t>
      </w:r>
    </w:p>
    <w:p w14:paraId="460673F5" w14:textId="77777777" w:rsidR="00915154" w:rsidRPr="002E7280" w:rsidRDefault="00915154" w:rsidP="002E7280">
      <w:pPr>
        <w:pStyle w:val="ListParagraph"/>
        <w:numPr>
          <w:ilvl w:val="0"/>
          <w:numId w:val="20"/>
        </w:numPr>
        <w:tabs>
          <w:tab w:val="left" w:pos="961"/>
        </w:tabs>
        <w:spacing w:line="276" w:lineRule="auto"/>
        <w:rPr>
          <w:sz w:val="24"/>
          <w:szCs w:val="24"/>
        </w:rPr>
      </w:pPr>
      <w:r w:rsidRPr="002E7280">
        <w:rPr>
          <w:sz w:val="24"/>
          <w:szCs w:val="24"/>
        </w:rPr>
        <w:t>transfer tehnologic către mediul economic.</w:t>
      </w:r>
    </w:p>
    <w:p w14:paraId="009B4EEE" w14:textId="41171126" w:rsidR="00915154" w:rsidRPr="002E7280" w:rsidRDefault="00915154" w:rsidP="002E7280">
      <w:pPr>
        <w:pStyle w:val="BodyText"/>
        <w:spacing w:line="276" w:lineRule="auto"/>
        <w:ind w:left="808"/>
        <w:jc w:val="both"/>
      </w:pPr>
      <w:r w:rsidRPr="002E7280">
        <w:t>Implicarea colectivului FIA în</w:t>
      </w:r>
      <w:r w:rsidR="0093100F">
        <w:t xml:space="preserve"> 7</w:t>
      </w:r>
      <w:r w:rsidRPr="002E7280">
        <w:t xml:space="preserve"> proiecte de cercetare naționale:</w:t>
      </w:r>
    </w:p>
    <w:p w14:paraId="612FBA87" w14:textId="18980544" w:rsidR="00915154" w:rsidRPr="00131B43" w:rsidRDefault="00A02F30" w:rsidP="002E7280">
      <w:pPr>
        <w:pStyle w:val="ListParagraph"/>
        <w:numPr>
          <w:ilvl w:val="1"/>
          <w:numId w:val="20"/>
        </w:numPr>
        <w:tabs>
          <w:tab w:val="left" w:pos="1528"/>
        </w:tabs>
        <w:spacing w:line="276" w:lineRule="auto"/>
        <w:jc w:val="both"/>
        <w:rPr>
          <w:sz w:val="24"/>
          <w:szCs w:val="24"/>
        </w:rPr>
      </w:pPr>
      <w:r w:rsidRPr="00131B43">
        <w:rPr>
          <w:rStyle w:val="Strong"/>
          <w:b w:val="0"/>
          <w:bCs w:val="0"/>
          <w:sz w:val="24"/>
          <w:szCs w:val="24"/>
        </w:rPr>
        <w:t>PN-III-P4-PCE-2021-0718</w:t>
      </w:r>
      <w:r w:rsidR="003328DA" w:rsidRPr="00131B43">
        <w:rPr>
          <w:rStyle w:val="Strong"/>
          <w:b w:val="0"/>
          <w:bCs w:val="0"/>
          <w:sz w:val="24"/>
          <w:szCs w:val="24"/>
        </w:rPr>
        <w:t xml:space="preserve"> </w:t>
      </w:r>
      <w:r w:rsidR="003328DA" w:rsidRPr="00131B43">
        <w:rPr>
          <w:sz w:val="24"/>
          <w:szCs w:val="24"/>
        </w:rPr>
        <w:t>Innovative approach to develop value-added snack products through extrusion technology – director de proiect prof. univ.</w:t>
      </w:r>
      <w:r w:rsidR="00915154" w:rsidRPr="00131B43">
        <w:rPr>
          <w:sz w:val="24"/>
          <w:szCs w:val="24"/>
          <w:shd w:val="clear" w:color="auto" w:fill="FFFFFF"/>
        </w:rPr>
        <w:t xml:space="preserve"> dr. ing. Silvia MIRONEASA</w:t>
      </w:r>
    </w:p>
    <w:p w14:paraId="1890D7BF" w14:textId="5C2FDF3D" w:rsidR="00573072" w:rsidRPr="00131B43" w:rsidRDefault="00573072" w:rsidP="002E7280">
      <w:pPr>
        <w:pStyle w:val="ListParagraph"/>
        <w:numPr>
          <w:ilvl w:val="1"/>
          <w:numId w:val="20"/>
        </w:numPr>
        <w:tabs>
          <w:tab w:val="left" w:pos="1528"/>
        </w:tabs>
        <w:spacing w:line="276" w:lineRule="auto"/>
        <w:jc w:val="both"/>
        <w:rPr>
          <w:rStyle w:val="Strong"/>
          <w:b w:val="0"/>
          <w:bCs w:val="0"/>
          <w:sz w:val="24"/>
          <w:szCs w:val="24"/>
        </w:rPr>
      </w:pPr>
      <w:r w:rsidRPr="00131B43">
        <w:rPr>
          <w:rStyle w:val="Strong"/>
          <w:b w:val="0"/>
          <w:bCs w:val="0"/>
          <w:sz w:val="24"/>
          <w:szCs w:val="24"/>
        </w:rPr>
        <w:t xml:space="preserve">PN-III-P1-1.1-PD-2021-0290 Extraction and physicochemical characterization of pectin from by-products of the sugar industry and its use in gluten-free pasta – director de proiect șef lucr. </w:t>
      </w:r>
      <w:r w:rsidR="0055278E" w:rsidRPr="00131B43">
        <w:rPr>
          <w:rStyle w:val="Strong"/>
          <w:b w:val="0"/>
          <w:bCs w:val="0"/>
          <w:sz w:val="24"/>
          <w:szCs w:val="24"/>
        </w:rPr>
        <w:t>u</w:t>
      </w:r>
      <w:r w:rsidRPr="00131B43">
        <w:rPr>
          <w:rStyle w:val="Strong"/>
          <w:b w:val="0"/>
          <w:bCs w:val="0"/>
          <w:sz w:val="24"/>
          <w:szCs w:val="24"/>
        </w:rPr>
        <w:t>niv. dr. ing. Florina DRANCA</w:t>
      </w:r>
    </w:p>
    <w:p w14:paraId="0E68F497" w14:textId="2F9A3472" w:rsidR="00573072" w:rsidRPr="00131B43" w:rsidRDefault="000E0396" w:rsidP="002E7280">
      <w:pPr>
        <w:pStyle w:val="ListParagraph"/>
        <w:numPr>
          <w:ilvl w:val="1"/>
          <w:numId w:val="20"/>
        </w:numPr>
        <w:tabs>
          <w:tab w:val="left" w:pos="1528"/>
        </w:tabs>
        <w:spacing w:line="276" w:lineRule="auto"/>
        <w:jc w:val="both"/>
        <w:rPr>
          <w:sz w:val="24"/>
          <w:szCs w:val="24"/>
        </w:rPr>
      </w:pPr>
      <w:r w:rsidRPr="00131B43">
        <w:rPr>
          <w:rStyle w:val="Strong"/>
          <w:b w:val="0"/>
          <w:bCs w:val="0"/>
          <w:sz w:val="24"/>
          <w:szCs w:val="24"/>
        </w:rPr>
        <w:t xml:space="preserve">PN-III-P2-2.1-PED-2021-1738 -  </w:t>
      </w:r>
      <w:r w:rsidR="009B6FE8">
        <w:rPr>
          <w:rStyle w:val="Strong"/>
          <w:b w:val="0"/>
          <w:bCs w:val="0"/>
          <w:sz w:val="24"/>
          <w:szCs w:val="24"/>
        </w:rPr>
        <w:t>R</w:t>
      </w:r>
      <w:r w:rsidR="009B6FE8" w:rsidRPr="00131B43">
        <w:rPr>
          <w:sz w:val="24"/>
          <w:szCs w:val="24"/>
        </w:rPr>
        <w:t xml:space="preserve">esearch on obtaining oleogel systems as fat substitutes in foods </w:t>
      </w:r>
      <w:r w:rsidRPr="00131B43">
        <w:rPr>
          <w:sz w:val="24"/>
          <w:szCs w:val="24"/>
        </w:rPr>
        <w:t>– director de proiect conf. Univ. dr. ing. Sorina ROPCIUC</w:t>
      </w:r>
    </w:p>
    <w:p w14:paraId="3DF64796" w14:textId="6710D92B" w:rsidR="000E0396" w:rsidRPr="00131B43" w:rsidRDefault="008D10C4" w:rsidP="002E7280">
      <w:pPr>
        <w:pStyle w:val="ListParagraph"/>
        <w:numPr>
          <w:ilvl w:val="1"/>
          <w:numId w:val="20"/>
        </w:numPr>
        <w:tabs>
          <w:tab w:val="left" w:pos="1528"/>
        </w:tabs>
        <w:spacing w:line="276" w:lineRule="auto"/>
        <w:jc w:val="both"/>
        <w:rPr>
          <w:sz w:val="24"/>
          <w:szCs w:val="24"/>
        </w:rPr>
      </w:pPr>
      <w:r w:rsidRPr="00131B43">
        <w:rPr>
          <w:sz w:val="24"/>
          <w:szCs w:val="24"/>
        </w:rPr>
        <w:t>Proiect de dezvoltare instituţională a Universităţii „Ştefan cel Mare” din Suceava pentru creşterea performanţelor şi a capacităţii de cercetare, dezvoltare şi inovare interdisciplinară în domeniul bioeconomie – director de proiect prof. univ. dr. Mihai DIMIAN</w:t>
      </w:r>
      <w:r w:rsidR="00885D7E" w:rsidRPr="00131B43">
        <w:rPr>
          <w:sz w:val="24"/>
          <w:szCs w:val="24"/>
        </w:rPr>
        <w:t xml:space="preserve"> / prof. univ. dr. ing. Mircea Oroian</w:t>
      </w:r>
    </w:p>
    <w:p w14:paraId="6FA42C76" w14:textId="59EB0B0D" w:rsidR="00885D7E" w:rsidRPr="00131B43" w:rsidRDefault="00885D7E" w:rsidP="002E7280">
      <w:pPr>
        <w:pStyle w:val="ListParagraph"/>
        <w:numPr>
          <w:ilvl w:val="1"/>
          <w:numId w:val="20"/>
        </w:numPr>
        <w:tabs>
          <w:tab w:val="left" w:pos="1528"/>
        </w:tabs>
        <w:spacing w:line="276" w:lineRule="auto"/>
        <w:jc w:val="both"/>
        <w:rPr>
          <w:sz w:val="24"/>
          <w:szCs w:val="24"/>
        </w:rPr>
      </w:pPr>
      <w:r w:rsidRPr="00131B43">
        <w:rPr>
          <w:sz w:val="24"/>
          <w:szCs w:val="24"/>
        </w:rPr>
        <w:t>PN-IV-P8-8.3-ROMD-2023-121 - Research on the valorisation of yeasts-by-product of the fermentative industry in the nutrition of farm animals – director de proiect prof. univ. dr. ing. Adriana Dabija</w:t>
      </w:r>
    </w:p>
    <w:p w14:paraId="79D3A9B2" w14:textId="316D975F" w:rsidR="00885D7E" w:rsidRPr="00131B43" w:rsidRDefault="00885D7E" w:rsidP="002E7280">
      <w:pPr>
        <w:pStyle w:val="ListParagraph"/>
        <w:numPr>
          <w:ilvl w:val="1"/>
          <w:numId w:val="20"/>
        </w:numPr>
        <w:tabs>
          <w:tab w:val="left" w:pos="1528"/>
        </w:tabs>
        <w:spacing w:line="276" w:lineRule="auto"/>
        <w:jc w:val="both"/>
        <w:rPr>
          <w:sz w:val="24"/>
          <w:szCs w:val="24"/>
        </w:rPr>
      </w:pPr>
      <w:r w:rsidRPr="00131B43">
        <w:rPr>
          <w:sz w:val="24"/>
          <w:szCs w:val="24"/>
        </w:rPr>
        <w:t>PN-IV-P8-8.3-ROMD-2023-0078 - Research regarding the valorization of different Triticale varieties and brewers spent grain to develop new bakery and pasta products – director de proiect prof. univ. dr. ing. Georgiana Codină</w:t>
      </w:r>
    </w:p>
    <w:p w14:paraId="36DCDF9C" w14:textId="77777777" w:rsidR="0093100F" w:rsidRPr="00131B43" w:rsidRDefault="0093100F" w:rsidP="0093100F">
      <w:pPr>
        <w:pStyle w:val="ListParagraph"/>
        <w:numPr>
          <w:ilvl w:val="1"/>
          <w:numId w:val="20"/>
        </w:numPr>
        <w:tabs>
          <w:tab w:val="left" w:pos="1528"/>
        </w:tabs>
        <w:spacing w:line="276" w:lineRule="auto"/>
        <w:jc w:val="both"/>
      </w:pPr>
      <w:r w:rsidRPr="00131B43">
        <w:rPr>
          <w:sz w:val="24"/>
          <w:szCs w:val="24"/>
        </w:rPr>
        <w:t xml:space="preserve">CNFIS-FDI-2024-F-0155 -  </w:t>
      </w:r>
      <w:r w:rsidRPr="00832FF4">
        <w:rPr>
          <w:sz w:val="24"/>
          <w:szCs w:val="24"/>
          <w:lang w:val="it-IT"/>
        </w:rPr>
        <w:t xml:space="preserve">USV - pol de excelență în cercetarea interdisciplinară și transdisciplinară pentru o știință deschisă – responsabil de proiect prof. univ. dr. ing. </w:t>
      </w:r>
      <w:r w:rsidRPr="00131B43">
        <w:rPr>
          <w:sz w:val="24"/>
          <w:szCs w:val="24"/>
          <w:lang w:val="en-US"/>
        </w:rPr>
        <w:t>Mircea Oroian</w:t>
      </w:r>
    </w:p>
    <w:p w14:paraId="498125B7" w14:textId="77777777" w:rsidR="0093100F" w:rsidRDefault="0093100F" w:rsidP="0093100F">
      <w:pPr>
        <w:tabs>
          <w:tab w:val="left" w:pos="1528"/>
        </w:tabs>
        <w:spacing w:line="276" w:lineRule="auto"/>
        <w:jc w:val="both"/>
      </w:pPr>
    </w:p>
    <w:p w14:paraId="54198CC3" w14:textId="1B1DCA40" w:rsidR="00915154" w:rsidRPr="0098456F" w:rsidRDefault="00915154" w:rsidP="0093100F">
      <w:pPr>
        <w:tabs>
          <w:tab w:val="left" w:pos="1528"/>
        </w:tabs>
        <w:spacing w:line="276" w:lineRule="auto"/>
        <w:jc w:val="both"/>
        <w:rPr>
          <w:sz w:val="24"/>
          <w:szCs w:val="24"/>
        </w:rPr>
      </w:pPr>
      <w:r w:rsidRPr="0098456F">
        <w:rPr>
          <w:sz w:val="24"/>
          <w:szCs w:val="24"/>
        </w:rPr>
        <w:t>În anul 20</w:t>
      </w:r>
      <w:r w:rsidR="00B15A89" w:rsidRPr="0098456F">
        <w:rPr>
          <w:sz w:val="24"/>
          <w:szCs w:val="24"/>
        </w:rPr>
        <w:t>2</w:t>
      </w:r>
      <w:r w:rsidR="0093100F" w:rsidRPr="0098456F">
        <w:rPr>
          <w:sz w:val="24"/>
          <w:szCs w:val="24"/>
        </w:rPr>
        <w:t>4</w:t>
      </w:r>
      <w:r w:rsidRPr="0098456F">
        <w:rPr>
          <w:sz w:val="24"/>
          <w:szCs w:val="24"/>
        </w:rPr>
        <w:t>, diseminarea rezultatelor cercetării s-a realizat prin activitățile prezentate sintetic în tabelul 5.1.</w:t>
      </w:r>
    </w:p>
    <w:p w14:paraId="733A0022" w14:textId="77777777" w:rsidR="00915154" w:rsidRPr="0098456F" w:rsidRDefault="00915154" w:rsidP="002E7280">
      <w:pPr>
        <w:pStyle w:val="BodyText"/>
        <w:spacing w:line="276" w:lineRule="auto"/>
      </w:pPr>
    </w:p>
    <w:p w14:paraId="13241CC1" w14:textId="70700F78" w:rsidR="00915154" w:rsidRPr="002E7280" w:rsidRDefault="00915154" w:rsidP="002E7280">
      <w:pPr>
        <w:spacing w:line="276" w:lineRule="auto"/>
        <w:ind w:left="240"/>
        <w:jc w:val="right"/>
        <w:rPr>
          <w:sz w:val="24"/>
          <w:szCs w:val="24"/>
        </w:rPr>
      </w:pPr>
      <w:r w:rsidRPr="002E7280">
        <w:rPr>
          <w:b/>
          <w:bCs/>
          <w:sz w:val="24"/>
          <w:szCs w:val="24"/>
        </w:rPr>
        <w:t xml:space="preserve">Tabelul 5.1. </w:t>
      </w:r>
      <w:r w:rsidRPr="002E7280">
        <w:rPr>
          <w:sz w:val="24"/>
          <w:szCs w:val="24"/>
        </w:rPr>
        <w:t>Diseminarea rezultatelor cercetării în anul 20</w:t>
      </w:r>
      <w:r w:rsidR="00B15A89" w:rsidRPr="002E7280">
        <w:rPr>
          <w:sz w:val="24"/>
          <w:szCs w:val="24"/>
        </w:rPr>
        <w:t>2</w:t>
      </w:r>
      <w:r w:rsidR="008B1225">
        <w:rPr>
          <w:sz w:val="24"/>
          <w:szCs w:val="24"/>
        </w:rPr>
        <w:t>4</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0"/>
        <w:gridCol w:w="5345"/>
        <w:gridCol w:w="3096"/>
      </w:tblGrid>
      <w:tr w:rsidR="00915154" w:rsidRPr="002E7280" w14:paraId="65EEA93C" w14:textId="77777777">
        <w:trPr>
          <w:trHeight w:val="275"/>
        </w:trPr>
        <w:tc>
          <w:tcPr>
            <w:tcW w:w="910" w:type="dxa"/>
          </w:tcPr>
          <w:p w14:paraId="6B6FCA17" w14:textId="77777777" w:rsidR="00915154" w:rsidRPr="002E7280" w:rsidRDefault="00915154" w:rsidP="002E7280">
            <w:pPr>
              <w:pStyle w:val="TableParagraph"/>
              <w:spacing w:line="276" w:lineRule="auto"/>
              <w:ind w:left="107"/>
              <w:rPr>
                <w:b/>
                <w:bCs/>
                <w:sz w:val="24"/>
                <w:szCs w:val="24"/>
              </w:rPr>
            </w:pPr>
            <w:r w:rsidRPr="002E7280">
              <w:rPr>
                <w:b/>
                <w:bCs/>
                <w:sz w:val="24"/>
                <w:szCs w:val="24"/>
              </w:rPr>
              <w:t>Nr.crt.</w:t>
            </w:r>
          </w:p>
        </w:tc>
        <w:tc>
          <w:tcPr>
            <w:tcW w:w="5345" w:type="dxa"/>
          </w:tcPr>
          <w:p w14:paraId="3AA8B41D" w14:textId="77777777" w:rsidR="00915154" w:rsidRPr="002E7280" w:rsidRDefault="00915154" w:rsidP="002E7280">
            <w:pPr>
              <w:pStyle w:val="TableParagraph"/>
              <w:spacing w:line="276" w:lineRule="auto"/>
              <w:ind w:left="1967" w:right="1960"/>
              <w:jc w:val="center"/>
              <w:rPr>
                <w:b/>
                <w:bCs/>
                <w:sz w:val="24"/>
                <w:szCs w:val="24"/>
              </w:rPr>
            </w:pPr>
            <w:r w:rsidRPr="002E7280">
              <w:rPr>
                <w:b/>
                <w:bCs/>
                <w:sz w:val="24"/>
                <w:szCs w:val="24"/>
              </w:rPr>
              <w:t>Tip activitate</w:t>
            </w:r>
          </w:p>
        </w:tc>
        <w:tc>
          <w:tcPr>
            <w:tcW w:w="3096" w:type="dxa"/>
          </w:tcPr>
          <w:p w14:paraId="75129BC4" w14:textId="77777777" w:rsidR="00915154" w:rsidRPr="002E7280" w:rsidRDefault="00915154" w:rsidP="002E7280">
            <w:pPr>
              <w:pStyle w:val="TableParagraph"/>
              <w:spacing w:line="276" w:lineRule="auto"/>
              <w:ind w:left="677" w:right="668"/>
              <w:jc w:val="center"/>
              <w:rPr>
                <w:b/>
                <w:bCs/>
                <w:sz w:val="24"/>
                <w:szCs w:val="24"/>
              </w:rPr>
            </w:pPr>
            <w:r w:rsidRPr="002E7280">
              <w:rPr>
                <w:b/>
                <w:bCs/>
                <w:sz w:val="24"/>
                <w:szCs w:val="24"/>
              </w:rPr>
              <w:t>Număr activități</w:t>
            </w:r>
          </w:p>
        </w:tc>
      </w:tr>
      <w:tr w:rsidR="00915154" w:rsidRPr="002E7280" w14:paraId="5E9B1D8C" w14:textId="77777777">
        <w:trPr>
          <w:trHeight w:val="276"/>
        </w:trPr>
        <w:tc>
          <w:tcPr>
            <w:tcW w:w="910" w:type="dxa"/>
          </w:tcPr>
          <w:p w14:paraId="0FDF4688" w14:textId="77777777" w:rsidR="00915154" w:rsidRPr="002E7280" w:rsidRDefault="00915154" w:rsidP="002E7280">
            <w:pPr>
              <w:pStyle w:val="TableParagraph"/>
              <w:spacing w:line="276" w:lineRule="auto"/>
              <w:ind w:left="467"/>
              <w:rPr>
                <w:sz w:val="24"/>
                <w:szCs w:val="24"/>
              </w:rPr>
            </w:pPr>
            <w:r w:rsidRPr="002E7280">
              <w:rPr>
                <w:sz w:val="24"/>
                <w:szCs w:val="24"/>
              </w:rPr>
              <w:t>1.</w:t>
            </w:r>
          </w:p>
        </w:tc>
        <w:tc>
          <w:tcPr>
            <w:tcW w:w="5345" w:type="dxa"/>
          </w:tcPr>
          <w:p w14:paraId="03A179D2" w14:textId="77777777" w:rsidR="00915154" w:rsidRPr="002E7280" w:rsidRDefault="00915154" w:rsidP="002E7280">
            <w:pPr>
              <w:pStyle w:val="TableParagraph"/>
              <w:spacing w:line="276" w:lineRule="auto"/>
              <w:ind w:left="106"/>
              <w:rPr>
                <w:sz w:val="24"/>
                <w:szCs w:val="24"/>
              </w:rPr>
            </w:pPr>
            <w:r w:rsidRPr="002E7280">
              <w:rPr>
                <w:sz w:val="24"/>
                <w:szCs w:val="24"/>
              </w:rPr>
              <w:t>Cărți cu caracter științific</w:t>
            </w:r>
          </w:p>
        </w:tc>
        <w:tc>
          <w:tcPr>
            <w:tcW w:w="3096" w:type="dxa"/>
          </w:tcPr>
          <w:p w14:paraId="64CB196B" w14:textId="0866F609" w:rsidR="00915154" w:rsidRPr="002E7280" w:rsidRDefault="00054C33" w:rsidP="002E7280">
            <w:pPr>
              <w:pStyle w:val="TableParagraph"/>
              <w:spacing w:line="276" w:lineRule="auto"/>
              <w:ind w:left="10"/>
              <w:jc w:val="center"/>
              <w:rPr>
                <w:sz w:val="24"/>
                <w:szCs w:val="24"/>
              </w:rPr>
            </w:pPr>
            <w:r>
              <w:rPr>
                <w:sz w:val="24"/>
                <w:szCs w:val="24"/>
              </w:rPr>
              <w:t>3</w:t>
            </w:r>
          </w:p>
        </w:tc>
      </w:tr>
      <w:tr w:rsidR="00915154" w:rsidRPr="002E7280" w14:paraId="2B915D72" w14:textId="77777777">
        <w:trPr>
          <w:trHeight w:val="275"/>
        </w:trPr>
        <w:tc>
          <w:tcPr>
            <w:tcW w:w="910" w:type="dxa"/>
          </w:tcPr>
          <w:p w14:paraId="7FC9717A" w14:textId="77777777" w:rsidR="00915154" w:rsidRPr="002E7280" w:rsidRDefault="00915154" w:rsidP="002E7280">
            <w:pPr>
              <w:pStyle w:val="TableParagraph"/>
              <w:spacing w:line="276" w:lineRule="auto"/>
              <w:ind w:left="467"/>
              <w:rPr>
                <w:sz w:val="24"/>
                <w:szCs w:val="24"/>
              </w:rPr>
            </w:pPr>
            <w:r w:rsidRPr="002E7280">
              <w:rPr>
                <w:sz w:val="24"/>
                <w:szCs w:val="24"/>
              </w:rPr>
              <w:t>2.</w:t>
            </w:r>
          </w:p>
        </w:tc>
        <w:tc>
          <w:tcPr>
            <w:tcW w:w="5345" w:type="dxa"/>
          </w:tcPr>
          <w:p w14:paraId="6E134B8E" w14:textId="77777777" w:rsidR="00915154" w:rsidRPr="002E7280" w:rsidRDefault="00915154" w:rsidP="002E7280">
            <w:pPr>
              <w:pStyle w:val="TableParagraph"/>
              <w:spacing w:line="276" w:lineRule="auto"/>
              <w:ind w:left="106"/>
              <w:rPr>
                <w:sz w:val="24"/>
                <w:szCs w:val="24"/>
              </w:rPr>
            </w:pPr>
            <w:r w:rsidRPr="002E7280">
              <w:rPr>
                <w:sz w:val="24"/>
                <w:szCs w:val="24"/>
              </w:rPr>
              <w:t>Articole cotate ISI/indexate ISI</w:t>
            </w:r>
          </w:p>
        </w:tc>
        <w:tc>
          <w:tcPr>
            <w:tcW w:w="3096" w:type="dxa"/>
          </w:tcPr>
          <w:p w14:paraId="754678B3" w14:textId="36CDD72C" w:rsidR="00915154" w:rsidRPr="002E7280" w:rsidRDefault="00BD5A7E" w:rsidP="002E7280">
            <w:pPr>
              <w:pStyle w:val="TableParagraph"/>
              <w:spacing w:line="276" w:lineRule="auto"/>
              <w:ind w:left="10"/>
              <w:jc w:val="center"/>
              <w:rPr>
                <w:sz w:val="24"/>
                <w:szCs w:val="24"/>
              </w:rPr>
            </w:pPr>
            <w:r w:rsidRPr="002E7280">
              <w:rPr>
                <w:sz w:val="24"/>
                <w:szCs w:val="24"/>
              </w:rPr>
              <w:t>4</w:t>
            </w:r>
            <w:r w:rsidR="008B1225">
              <w:rPr>
                <w:sz w:val="24"/>
                <w:szCs w:val="24"/>
              </w:rPr>
              <w:t>7</w:t>
            </w:r>
          </w:p>
        </w:tc>
      </w:tr>
      <w:tr w:rsidR="00915154" w:rsidRPr="002E7280" w14:paraId="00C3322E" w14:textId="77777777">
        <w:trPr>
          <w:trHeight w:val="275"/>
        </w:trPr>
        <w:tc>
          <w:tcPr>
            <w:tcW w:w="910" w:type="dxa"/>
          </w:tcPr>
          <w:p w14:paraId="02BA9FFB" w14:textId="77777777" w:rsidR="00915154" w:rsidRPr="002E7280" w:rsidRDefault="00915154" w:rsidP="002E7280">
            <w:pPr>
              <w:pStyle w:val="TableParagraph"/>
              <w:spacing w:line="276" w:lineRule="auto"/>
              <w:ind w:left="467"/>
              <w:rPr>
                <w:sz w:val="24"/>
                <w:szCs w:val="24"/>
              </w:rPr>
            </w:pPr>
            <w:r w:rsidRPr="002E7280">
              <w:rPr>
                <w:sz w:val="24"/>
                <w:szCs w:val="24"/>
              </w:rPr>
              <w:t>3.</w:t>
            </w:r>
          </w:p>
        </w:tc>
        <w:tc>
          <w:tcPr>
            <w:tcW w:w="5345" w:type="dxa"/>
          </w:tcPr>
          <w:p w14:paraId="4C981130" w14:textId="77777777" w:rsidR="00915154" w:rsidRPr="002E7280" w:rsidRDefault="00915154" w:rsidP="002E7280">
            <w:pPr>
              <w:pStyle w:val="TableParagraph"/>
              <w:spacing w:line="276" w:lineRule="auto"/>
              <w:ind w:left="106"/>
              <w:rPr>
                <w:sz w:val="24"/>
                <w:szCs w:val="24"/>
              </w:rPr>
            </w:pPr>
            <w:r w:rsidRPr="002E7280">
              <w:rPr>
                <w:sz w:val="24"/>
                <w:szCs w:val="24"/>
              </w:rPr>
              <w:t>Brevete de invenție</w:t>
            </w:r>
          </w:p>
        </w:tc>
        <w:tc>
          <w:tcPr>
            <w:tcW w:w="3096" w:type="dxa"/>
          </w:tcPr>
          <w:p w14:paraId="00D83057" w14:textId="6A8A34C3" w:rsidR="00915154" w:rsidRPr="002E7280" w:rsidRDefault="008B1225" w:rsidP="002E7280">
            <w:pPr>
              <w:pStyle w:val="TableParagraph"/>
              <w:spacing w:line="276" w:lineRule="auto"/>
              <w:ind w:left="10"/>
              <w:jc w:val="center"/>
              <w:rPr>
                <w:sz w:val="24"/>
                <w:szCs w:val="24"/>
              </w:rPr>
            </w:pPr>
            <w:r>
              <w:rPr>
                <w:sz w:val="24"/>
                <w:szCs w:val="24"/>
              </w:rPr>
              <w:t>7</w:t>
            </w:r>
          </w:p>
        </w:tc>
      </w:tr>
      <w:tr w:rsidR="00915154" w:rsidRPr="002E7280" w14:paraId="4A703ACA" w14:textId="77777777">
        <w:trPr>
          <w:trHeight w:val="276"/>
        </w:trPr>
        <w:tc>
          <w:tcPr>
            <w:tcW w:w="910" w:type="dxa"/>
          </w:tcPr>
          <w:p w14:paraId="5B68C782" w14:textId="77777777" w:rsidR="00915154" w:rsidRPr="002E7280" w:rsidRDefault="00915154" w:rsidP="002E7280">
            <w:pPr>
              <w:pStyle w:val="TableParagraph"/>
              <w:spacing w:line="276" w:lineRule="auto"/>
              <w:ind w:left="467"/>
              <w:rPr>
                <w:sz w:val="24"/>
                <w:szCs w:val="24"/>
              </w:rPr>
            </w:pPr>
            <w:r w:rsidRPr="002E7280">
              <w:rPr>
                <w:sz w:val="24"/>
                <w:szCs w:val="24"/>
              </w:rPr>
              <w:t>4.</w:t>
            </w:r>
          </w:p>
        </w:tc>
        <w:tc>
          <w:tcPr>
            <w:tcW w:w="5345" w:type="dxa"/>
          </w:tcPr>
          <w:p w14:paraId="5DBA9F6D" w14:textId="77777777" w:rsidR="00915154" w:rsidRPr="002E7280" w:rsidRDefault="00915154" w:rsidP="002E7280">
            <w:pPr>
              <w:pStyle w:val="TableParagraph"/>
              <w:spacing w:line="276" w:lineRule="auto"/>
              <w:ind w:left="106"/>
              <w:rPr>
                <w:sz w:val="24"/>
                <w:szCs w:val="24"/>
              </w:rPr>
            </w:pPr>
            <w:r w:rsidRPr="002E7280">
              <w:rPr>
                <w:sz w:val="24"/>
                <w:szCs w:val="24"/>
              </w:rPr>
              <w:t>Articole BDI</w:t>
            </w:r>
          </w:p>
        </w:tc>
        <w:tc>
          <w:tcPr>
            <w:tcW w:w="3096" w:type="dxa"/>
          </w:tcPr>
          <w:p w14:paraId="5B82F7FB" w14:textId="2BC8CFD4" w:rsidR="00915154" w:rsidRPr="002E7280" w:rsidRDefault="00054C33" w:rsidP="002E7280">
            <w:pPr>
              <w:pStyle w:val="TableParagraph"/>
              <w:spacing w:line="276" w:lineRule="auto"/>
              <w:ind w:left="677" w:right="667"/>
              <w:jc w:val="center"/>
              <w:rPr>
                <w:sz w:val="24"/>
                <w:szCs w:val="24"/>
              </w:rPr>
            </w:pPr>
            <w:r>
              <w:rPr>
                <w:sz w:val="24"/>
                <w:szCs w:val="24"/>
              </w:rPr>
              <w:t>12</w:t>
            </w:r>
          </w:p>
        </w:tc>
      </w:tr>
      <w:tr w:rsidR="00915154" w:rsidRPr="002E7280" w14:paraId="654FFDD7" w14:textId="77777777">
        <w:trPr>
          <w:trHeight w:val="276"/>
        </w:trPr>
        <w:tc>
          <w:tcPr>
            <w:tcW w:w="910" w:type="dxa"/>
          </w:tcPr>
          <w:p w14:paraId="4E8C32B8" w14:textId="77777777" w:rsidR="00915154" w:rsidRPr="002E7280" w:rsidRDefault="00915154" w:rsidP="002E7280">
            <w:pPr>
              <w:pStyle w:val="TableParagraph"/>
              <w:spacing w:line="276" w:lineRule="auto"/>
              <w:ind w:left="467"/>
              <w:rPr>
                <w:sz w:val="24"/>
                <w:szCs w:val="24"/>
              </w:rPr>
            </w:pPr>
            <w:r w:rsidRPr="002E7280">
              <w:rPr>
                <w:sz w:val="24"/>
                <w:szCs w:val="24"/>
              </w:rPr>
              <w:t>5.</w:t>
            </w:r>
          </w:p>
        </w:tc>
        <w:tc>
          <w:tcPr>
            <w:tcW w:w="5345" w:type="dxa"/>
          </w:tcPr>
          <w:p w14:paraId="7382A6CA" w14:textId="77777777" w:rsidR="00915154" w:rsidRPr="002E7280" w:rsidRDefault="00915154" w:rsidP="002E7280">
            <w:pPr>
              <w:pStyle w:val="TableParagraph"/>
              <w:spacing w:line="276" w:lineRule="auto"/>
              <w:ind w:left="106"/>
              <w:rPr>
                <w:sz w:val="24"/>
                <w:szCs w:val="24"/>
              </w:rPr>
            </w:pPr>
            <w:r w:rsidRPr="002E7280">
              <w:rPr>
                <w:sz w:val="24"/>
                <w:szCs w:val="24"/>
              </w:rPr>
              <w:t>Cercetători în contracte naționale/internaționale</w:t>
            </w:r>
          </w:p>
        </w:tc>
        <w:tc>
          <w:tcPr>
            <w:tcW w:w="3096" w:type="dxa"/>
          </w:tcPr>
          <w:p w14:paraId="76458D70" w14:textId="387B5334" w:rsidR="00915154" w:rsidRPr="002E7280" w:rsidRDefault="00953B10" w:rsidP="002E7280">
            <w:pPr>
              <w:pStyle w:val="TableParagraph"/>
              <w:spacing w:line="276" w:lineRule="auto"/>
              <w:ind w:left="677" w:right="667"/>
              <w:jc w:val="center"/>
              <w:rPr>
                <w:sz w:val="24"/>
                <w:szCs w:val="24"/>
              </w:rPr>
            </w:pPr>
            <w:r>
              <w:rPr>
                <w:sz w:val="24"/>
                <w:szCs w:val="24"/>
              </w:rPr>
              <w:t>7</w:t>
            </w:r>
          </w:p>
        </w:tc>
      </w:tr>
    </w:tbl>
    <w:p w14:paraId="0D4FE6AB" w14:textId="77777777" w:rsidR="00FB6022" w:rsidRPr="002E7280" w:rsidRDefault="00FB6022" w:rsidP="002E7280">
      <w:pPr>
        <w:pStyle w:val="BodyText"/>
        <w:spacing w:line="276" w:lineRule="auto"/>
      </w:pPr>
    </w:p>
    <w:p w14:paraId="443DB5A5" w14:textId="77777777" w:rsidR="00496650" w:rsidRPr="00953B10" w:rsidRDefault="00496650" w:rsidP="004F445F">
      <w:pPr>
        <w:widowControl/>
        <w:numPr>
          <w:ilvl w:val="0"/>
          <w:numId w:val="35"/>
        </w:numPr>
        <w:autoSpaceDE/>
        <w:autoSpaceDN/>
        <w:spacing w:before="100" w:beforeAutospacing="1" w:after="100" w:afterAutospacing="1" w:line="276" w:lineRule="auto"/>
        <w:ind w:left="1020"/>
        <w:rPr>
          <w:sz w:val="24"/>
          <w:szCs w:val="24"/>
        </w:rPr>
      </w:pPr>
      <w:r w:rsidRPr="00953B10">
        <w:rPr>
          <w:sz w:val="24"/>
          <w:szCs w:val="24"/>
        </w:rPr>
        <w:lastRenderedPageBreak/>
        <w:t>Situaţia articolelor ISI publicate în anul 2024</w:t>
      </w:r>
      <w:r w:rsidR="00BD5A7E" w:rsidRPr="00953B10">
        <w:rPr>
          <w:sz w:val="24"/>
          <w:szCs w:val="24"/>
        </w:rPr>
        <w:t>.</w:t>
      </w:r>
    </w:p>
    <w:p w14:paraId="39867087" w14:textId="77777777" w:rsidR="00496650" w:rsidRPr="00953B10" w:rsidRDefault="00496650" w:rsidP="00496650">
      <w:pPr>
        <w:pStyle w:val="ListParagraph"/>
        <w:widowControl/>
        <w:numPr>
          <w:ilvl w:val="0"/>
          <w:numId w:val="41"/>
        </w:numPr>
        <w:autoSpaceDE/>
        <w:autoSpaceDN/>
        <w:spacing w:after="160" w:line="259" w:lineRule="auto"/>
        <w:contextualSpacing/>
        <w:jc w:val="both"/>
        <w:rPr>
          <w:sz w:val="24"/>
          <w:szCs w:val="24"/>
        </w:rPr>
      </w:pPr>
      <w:r w:rsidRPr="00953B10">
        <w:rPr>
          <w:sz w:val="24"/>
          <w:szCs w:val="24"/>
        </w:rPr>
        <w:t>Albu, E., Prisacaru, A. E., Ghinea, C., Ursachi, F., &amp; Apostol, L. C. (2024). Ready-to-Use Vegetable Salads: Physicochemical and Microbiological Evaluation. </w:t>
      </w:r>
      <w:r w:rsidRPr="00953B10">
        <w:rPr>
          <w:i/>
          <w:iCs/>
          <w:sz w:val="24"/>
          <w:szCs w:val="24"/>
        </w:rPr>
        <w:t>Applied Sciences</w:t>
      </w:r>
      <w:r w:rsidRPr="00953B10">
        <w:rPr>
          <w:sz w:val="24"/>
          <w:szCs w:val="24"/>
        </w:rPr>
        <w:t>, </w:t>
      </w:r>
      <w:r w:rsidRPr="00953B10">
        <w:rPr>
          <w:i/>
          <w:iCs/>
          <w:sz w:val="24"/>
          <w:szCs w:val="24"/>
        </w:rPr>
        <w:t>14</w:t>
      </w:r>
      <w:r w:rsidRPr="00953B10">
        <w:rPr>
          <w:sz w:val="24"/>
          <w:szCs w:val="24"/>
        </w:rPr>
        <w:t>(7), 3068.</w:t>
      </w:r>
    </w:p>
    <w:p w14:paraId="7597BDC3" w14:textId="77777777" w:rsidR="00496650" w:rsidRPr="00953B10" w:rsidRDefault="00496650" w:rsidP="00496650">
      <w:pPr>
        <w:pStyle w:val="ListParagraph"/>
        <w:widowControl/>
        <w:numPr>
          <w:ilvl w:val="0"/>
          <w:numId w:val="41"/>
        </w:numPr>
        <w:autoSpaceDE/>
        <w:autoSpaceDN/>
        <w:spacing w:after="160" w:line="259" w:lineRule="auto"/>
        <w:contextualSpacing/>
        <w:jc w:val="both"/>
        <w:rPr>
          <w:sz w:val="24"/>
          <w:szCs w:val="24"/>
        </w:rPr>
      </w:pPr>
      <w:r w:rsidRPr="00953B10">
        <w:rPr>
          <w:sz w:val="24"/>
          <w:szCs w:val="24"/>
        </w:rPr>
        <w:t>Anchidin-Norocel, L., Gutt, G., Tătăranu, E., &amp; Amariei, S. (2024). Electrochemical Sensors and Biosensors: Effective Tools for Detecting Heavy Metals in Water and Food with Possible Implications for Children's Health. </w:t>
      </w:r>
      <w:r w:rsidRPr="00953B10">
        <w:rPr>
          <w:i/>
          <w:iCs/>
          <w:sz w:val="24"/>
          <w:szCs w:val="24"/>
        </w:rPr>
        <w:t>International Journal of Electrochemical Science</w:t>
      </w:r>
      <w:r w:rsidRPr="00953B10">
        <w:rPr>
          <w:sz w:val="24"/>
          <w:szCs w:val="24"/>
        </w:rPr>
        <w:t>, 100643.</w:t>
      </w:r>
    </w:p>
    <w:p w14:paraId="5957D00F" w14:textId="77777777" w:rsidR="00496650" w:rsidRPr="00953B10" w:rsidRDefault="00496650" w:rsidP="00496650">
      <w:pPr>
        <w:pStyle w:val="ListParagraph"/>
        <w:widowControl/>
        <w:numPr>
          <w:ilvl w:val="0"/>
          <w:numId w:val="41"/>
        </w:numPr>
        <w:autoSpaceDE/>
        <w:autoSpaceDN/>
        <w:spacing w:after="160" w:line="259" w:lineRule="auto"/>
        <w:contextualSpacing/>
        <w:jc w:val="both"/>
        <w:rPr>
          <w:sz w:val="24"/>
          <w:szCs w:val="24"/>
        </w:rPr>
      </w:pPr>
      <w:r w:rsidRPr="00953B10">
        <w:rPr>
          <w:sz w:val="24"/>
          <w:szCs w:val="24"/>
        </w:rPr>
        <w:t>Avrămia, I., Oroian, M. A., &amp; Oiţă, R. C. (2024). A Review of Current Trends of Vitamin Identification and Quantification by Chromatography From Food Samples. </w:t>
      </w:r>
      <w:r w:rsidRPr="00953B10">
        <w:rPr>
          <w:i/>
          <w:iCs/>
          <w:sz w:val="24"/>
          <w:szCs w:val="24"/>
        </w:rPr>
        <w:t>Journal of Food Composition and Analysis</w:t>
      </w:r>
      <w:r w:rsidRPr="00953B10">
        <w:rPr>
          <w:sz w:val="24"/>
          <w:szCs w:val="24"/>
        </w:rPr>
        <w:t>, 106244.</w:t>
      </w:r>
    </w:p>
    <w:p w14:paraId="18D5B0C9" w14:textId="77777777" w:rsidR="00496650" w:rsidRPr="00953B10" w:rsidRDefault="00496650" w:rsidP="00496650">
      <w:pPr>
        <w:pStyle w:val="ListParagraph"/>
        <w:widowControl/>
        <w:numPr>
          <w:ilvl w:val="0"/>
          <w:numId w:val="41"/>
        </w:numPr>
        <w:autoSpaceDE/>
        <w:autoSpaceDN/>
        <w:spacing w:after="160" w:line="259" w:lineRule="auto"/>
        <w:contextualSpacing/>
        <w:jc w:val="both"/>
        <w:rPr>
          <w:sz w:val="24"/>
          <w:szCs w:val="24"/>
        </w:rPr>
      </w:pPr>
      <w:r w:rsidRPr="00953B10">
        <w:rPr>
          <w:sz w:val="24"/>
          <w:szCs w:val="24"/>
        </w:rPr>
        <w:t>Axentii, M., &amp; Codină, G. G. (2024). Exploring the Nutritional Potential and Functionality of Hemp and Rapeseed Proteins: A Review on Unveiling Anti-Nutritional Factors, Bioactive Compounds, and Functional Attributes. </w:t>
      </w:r>
      <w:r w:rsidRPr="00953B10">
        <w:rPr>
          <w:i/>
          <w:iCs/>
          <w:sz w:val="24"/>
          <w:szCs w:val="24"/>
        </w:rPr>
        <w:t>Plants</w:t>
      </w:r>
      <w:r w:rsidRPr="00953B10">
        <w:rPr>
          <w:sz w:val="24"/>
          <w:szCs w:val="24"/>
        </w:rPr>
        <w:t>, </w:t>
      </w:r>
      <w:r w:rsidRPr="00953B10">
        <w:rPr>
          <w:i/>
          <w:iCs/>
          <w:sz w:val="24"/>
          <w:szCs w:val="24"/>
        </w:rPr>
        <w:t>13</w:t>
      </w:r>
      <w:r w:rsidRPr="00953B10">
        <w:rPr>
          <w:sz w:val="24"/>
          <w:szCs w:val="24"/>
        </w:rPr>
        <w:t>(9), 1195.</w:t>
      </w:r>
    </w:p>
    <w:p w14:paraId="58EBC09F" w14:textId="77777777" w:rsidR="00496650" w:rsidRPr="00953B10" w:rsidRDefault="00496650" w:rsidP="00496650">
      <w:pPr>
        <w:pStyle w:val="ListParagraph"/>
        <w:widowControl/>
        <w:numPr>
          <w:ilvl w:val="0"/>
          <w:numId w:val="41"/>
        </w:numPr>
        <w:autoSpaceDE/>
        <w:autoSpaceDN/>
        <w:spacing w:after="160" w:line="259" w:lineRule="auto"/>
        <w:contextualSpacing/>
        <w:jc w:val="both"/>
        <w:rPr>
          <w:sz w:val="24"/>
          <w:szCs w:val="24"/>
        </w:rPr>
      </w:pPr>
      <w:r w:rsidRPr="00953B10">
        <w:rPr>
          <w:sz w:val="24"/>
          <w:szCs w:val="24"/>
        </w:rPr>
        <w:t>Balaes, T., Marandis, C. G., Mangalagiu, V., Glod, M., &amp; Mangalagiu, I. I. (2024). New insides into chimeric and hybrid azines derivatives with antifungal activity. </w:t>
      </w:r>
      <w:r w:rsidRPr="00953B10">
        <w:rPr>
          <w:i/>
          <w:iCs/>
          <w:sz w:val="24"/>
          <w:szCs w:val="24"/>
        </w:rPr>
        <w:t>Future Medicinal Chemistry</w:t>
      </w:r>
      <w:r w:rsidRPr="00953B10">
        <w:rPr>
          <w:sz w:val="24"/>
          <w:szCs w:val="24"/>
        </w:rPr>
        <w:t>, 1-18.</w:t>
      </w:r>
    </w:p>
    <w:p w14:paraId="6749770A" w14:textId="77777777" w:rsidR="00496650" w:rsidRPr="00953B10" w:rsidRDefault="00496650" w:rsidP="00496650">
      <w:pPr>
        <w:pStyle w:val="ListParagraph"/>
        <w:widowControl/>
        <w:numPr>
          <w:ilvl w:val="0"/>
          <w:numId w:val="41"/>
        </w:numPr>
        <w:autoSpaceDE/>
        <w:autoSpaceDN/>
        <w:spacing w:after="160" w:line="259" w:lineRule="auto"/>
        <w:contextualSpacing/>
        <w:jc w:val="both"/>
        <w:rPr>
          <w:sz w:val="24"/>
          <w:szCs w:val="24"/>
        </w:rPr>
      </w:pPr>
      <w:r w:rsidRPr="00953B10">
        <w:rPr>
          <w:sz w:val="24"/>
          <w:szCs w:val="24"/>
        </w:rPr>
        <w:t>Blejan, A. M., Nour, V., &amp; Codină, G. G. (2024). Physicochemical and Functional Characterization of Pear Leathers Enriched with Wild Bilberry and Blackcurrant Pomace Powders. </w:t>
      </w:r>
      <w:r w:rsidRPr="00953B10">
        <w:rPr>
          <w:i/>
          <w:iCs/>
          <w:sz w:val="24"/>
          <w:szCs w:val="24"/>
        </w:rPr>
        <w:t>Agronomy</w:t>
      </w:r>
      <w:r w:rsidRPr="00953B10">
        <w:rPr>
          <w:sz w:val="24"/>
          <w:szCs w:val="24"/>
        </w:rPr>
        <w:t>, </w:t>
      </w:r>
      <w:r w:rsidRPr="00953B10">
        <w:rPr>
          <w:i/>
          <w:iCs/>
          <w:sz w:val="24"/>
          <w:szCs w:val="24"/>
        </w:rPr>
        <w:t>14</w:t>
      </w:r>
      <w:r w:rsidRPr="00953B10">
        <w:rPr>
          <w:sz w:val="24"/>
          <w:szCs w:val="24"/>
        </w:rPr>
        <w:t>(9).</w:t>
      </w:r>
    </w:p>
    <w:p w14:paraId="0868AE53" w14:textId="77777777" w:rsidR="00496650" w:rsidRPr="00953B10" w:rsidRDefault="00496650" w:rsidP="00496650">
      <w:pPr>
        <w:pStyle w:val="ListParagraph"/>
        <w:widowControl/>
        <w:numPr>
          <w:ilvl w:val="0"/>
          <w:numId w:val="41"/>
        </w:numPr>
        <w:autoSpaceDE/>
        <w:autoSpaceDN/>
        <w:spacing w:after="160" w:line="259" w:lineRule="auto"/>
        <w:contextualSpacing/>
        <w:jc w:val="both"/>
        <w:rPr>
          <w:sz w:val="24"/>
          <w:szCs w:val="24"/>
        </w:rPr>
      </w:pPr>
      <w:r w:rsidRPr="00953B10">
        <w:rPr>
          <w:sz w:val="24"/>
          <w:szCs w:val="24"/>
        </w:rPr>
        <w:t>Blejan, A. M., Nour, V., Corbu, A. R., &amp; Codină, G. G. (2024). Influence of bilberry pomace powder addition on the physicochemical, functional, rheological, and sensory properties of stirred yogurt. </w:t>
      </w:r>
      <w:r w:rsidRPr="00953B10">
        <w:rPr>
          <w:i/>
          <w:iCs/>
          <w:sz w:val="24"/>
          <w:szCs w:val="24"/>
        </w:rPr>
        <w:t>Gels</w:t>
      </w:r>
      <w:r w:rsidRPr="00953B10">
        <w:rPr>
          <w:sz w:val="24"/>
          <w:szCs w:val="24"/>
        </w:rPr>
        <w:t>, </w:t>
      </w:r>
      <w:r w:rsidRPr="00953B10">
        <w:rPr>
          <w:i/>
          <w:iCs/>
          <w:sz w:val="24"/>
          <w:szCs w:val="24"/>
        </w:rPr>
        <w:t>10</w:t>
      </w:r>
      <w:r w:rsidRPr="00953B10">
        <w:rPr>
          <w:sz w:val="24"/>
          <w:szCs w:val="24"/>
        </w:rPr>
        <w:t>(10), 616.</w:t>
      </w:r>
    </w:p>
    <w:p w14:paraId="32F46B03" w14:textId="77777777" w:rsidR="00496650" w:rsidRPr="00953B10" w:rsidRDefault="00496650" w:rsidP="00496650">
      <w:pPr>
        <w:pStyle w:val="ListParagraph"/>
        <w:widowControl/>
        <w:numPr>
          <w:ilvl w:val="0"/>
          <w:numId w:val="41"/>
        </w:numPr>
        <w:autoSpaceDE/>
        <w:autoSpaceDN/>
        <w:spacing w:after="160" w:line="259" w:lineRule="auto"/>
        <w:contextualSpacing/>
        <w:jc w:val="both"/>
        <w:rPr>
          <w:sz w:val="24"/>
          <w:szCs w:val="24"/>
        </w:rPr>
      </w:pPr>
      <w:r w:rsidRPr="00953B10">
        <w:rPr>
          <w:sz w:val="24"/>
          <w:szCs w:val="24"/>
        </w:rPr>
        <w:t>Chioru, A., Chirsanova, A., Dabija, A., Avrămia, I., Boiştean, A., &amp; Chetrariu, A. (2024). Extraction Methods and Characterization of β-Glucans from Yeast Lees of Wines Produced Using Different Technologies. </w:t>
      </w:r>
      <w:r w:rsidRPr="00953B10">
        <w:rPr>
          <w:i/>
          <w:iCs/>
          <w:sz w:val="24"/>
          <w:szCs w:val="24"/>
        </w:rPr>
        <w:t>Foods</w:t>
      </w:r>
      <w:r w:rsidRPr="00953B10">
        <w:rPr>
          <w:sz w:val="24"/>
          <w:szCs w:val="24"/>
        </w:rPr>
        <w:t>, </w:t>
      </w:r>
      <w:r w:rsidRPr="00953B10">
        <w:rPr>
          <w:i/>
          <w:iCs/>
          <w:sz w:val="24"/>
          <w:szCs w:val="24"/>
        </w:rPr>
        <w:t>13</w:t>
      </w:r>
      <w:r w:rsidRPr="00953B10">
        <w:rPr>
          <w:sz w:val="24"/>
          <w:szCs w:val="24"/>
        </w:rPr>
        <w:t>(24), 3982.</w:t>
      </w:r>
    </w:p>
    <w:p w14:paraId="65BA2928" w14:textId="77777777" w:rsidR="00496650" w:rsidRPr="00953B10" w:rsidRDefault="00496650" w:rsidP="00496650">
      <w:pPr>
        <w:pStyle w:val="ListParagraph"/>
        <w:widowControl/>
        <w:numPr>
          <w:ilvl w:val="0"/>
          <w:numId w:val="41"/>
        </w:numPr>
        <w:autoSpaceDE/>
        <w:autoSpaceDN/>
        <w:spacing w:after="160" w:line="259" w:lineRule="auto"/>
        <w:contextualSpacing/>
        <w:jc w:val="both"/>
        <w:rPr>
          <w:sz w:val="24"/>
          <w:szCs w:val="24"/>
        </w:rPr>
      </w:pPr>
      <w:r w:rsidRPr="00953B10">
        <w:rPr>
          <w:sz w:val="24"/>
          <w:szCs w:val="24"/>
        </w:rPr>
        <w:t>Cîrstea, N., Nour, V., Corbu, A. R., &amp; Codină, G. G. (2024). Blackcurrant Pomace Extract as a Natural Antioxidant in Vienna Sausages Reformulated by Replacement of Pork Backfat with Emulsion Gels Based on High Oleic Sunflower and Flaxseed Oils. </w:t>
      </w:r>
      <w:r w:rsidRPr="00953B10">
        <w:rPr>
          <w:i/>
          <w:iCs/>
          <w:sz w:val="24"/>
          <w:szCs w:val="24"/>
        </w:rPr>
        <w:t>Gels</w:t>
      </w:r>
      <w:r w:rsidRPr="00953B10">
        <w:rPr>
          <w:sz w:val="24"/>
          <w:szCs w:val="24"/>
        </w:rPr>
        <w:t>, </w:t>
      </w:r>
      <w:r w:rsidRPr="00953B10">
        <w:rPr>
          <w:i/>
          <w:iCs/>
          <w:sz w:val="24"/>
          <w:szCs w:val="24"/>
        </w:rPr>
        <w:t>10</w:t>
      </w:r>
      <w:r w:rsidRPr="00953B10">
        <w:rPr>
          <w:sz w:val="24"/>
          <w:szCs w:val="24"/>
        </w:rPr>
        <w:t>(8), 534.</w:t>
      </w:r>
    </w:p>
    <w:p w14:paraId="31C9BFEB" w14:textId="77777777" w:rsidR="00496650" w:rsidRPr="00953B10" w:rsidRDefault="00496650" w:rsidP="00496650">
      <w:pPr>
        <w:pStyle w:val="ListParagraph"/>
        <w:widowControl/>
        <w:numPr>
          <w:ilvl w:val="0"/>
          <w:numId w:val="41"/>
        </w:numPr>
        <w:autoSpaceDE/>
        <w:autoSpaceDN/>
        <w:spacing w:after="160" w:line="259" w:lineRule="auto"/>
        <w:contextualSpacing/>
        <w:jc w:val="both"/>
        <w:rPr>
          <w:sz w:val="24"/>
          <w:szCs w:val="24"/>
        </w:rPr>
      </w:pPr>
      <w:r w:rsidRPr="00953B10">
        <w:rPr>
          <w:sz w:val="24"/>
          <w:szCs w:val="24"/>
        </w:rPr>
        <w:t>Codină, G. G., &amp; Dabija, A. (2024). Innovative Grain Processing: Trends and Technologies. </w:t>
      </w:r>
      <w:r w:rsidRPr="00953B10">
        <w:rPr>
          <w:i/>
          <w:iCs/>
          <w:sz w:val="24"/>
          <w:szCs w:val="24"/>
        </w:rPr>
        <w:t>Applied Sciences</w:t>
      </w:r>
      <w:r w:rsidRPr="00953B10">
        <w:rPr>
          <w:sz w:val="24"/>
          <w:szCs w:val="24"/>
        </w:rPr>
        <w:t>, </w:t>
      </w:r>
      <w:r w:rsidRPr="00953B10">
        <w:rPr>
          <w:i/>
          <w:iCs/>
          <w:sz w:val="24"/>
          <w:szCs w:val="24"/>
        </w:rPr>
        <w:t>14</w:t>
      </w:r>
      <w:r w:rsidRPr="00953B10">
        <w:rPr>
          <w:sz w:val="24"/>
          <w:szCs w:val="24"/>
        </w:rPr>
        <w:t>(23), 10954.</w:t>
      </w:r>
    </w:p>
    <w:p w14:paraId="23D472CA" w14:textId="77777777" w:rsidR="00496650" w:rsidRPr="00953B10" w:rsidRDefault="00496650" w:rsidP="00496650">
      <w:pPr>
        <w:pStyle w:val="ListParagraph"/>
        <w:widowControl/>
        <w:numPr>
          <w:ilvl w:val="0"/>
          <w:numId w:val="41"/>
        </w:numPr>
        <w:autoSpaceDE/>
        <w:autoSpaceDN/>
        <w:spacing w:after="160" w:line="259" w:lineRule="auto"/>
        <w:contextualSpacing/>
        <w:jc w:val="both"/>
        <w:rPr>
          <w:sz w:val="24"/>
          <w:szCs w:val="24"/>
        </w:rPr>
      </w:pPr>
      <w:r w:rsidRPr="00953B10">
        <w:rPr>
          <w:sz w:val="24"/>
          <w:szCs w:val="24"/>
        </w:rPr>
        <w:t>Cuciurean, C. I., Sidor, C. G., Camarero, J. J., Buculei, A., &amp; Badea, O. (2024). Detecting changes in industrial pollution by analyzing heavy metal concentrations in tree-ring wood from Romanian conifer forests. </w:t>
      </w:r>
      <w:r w:rsidRPr="00953B10">
        <w:rPr>
          <w:i/>
          <w:iCs/>
          <w:sz w:val="24"/>
          <w:szCs w:val="24"/>
        </w:rPr>
        <w:t>Environmental Research</w:t>
      </w:r>
      <w:r w:rsidRPr="00953B10">
        <w:rPr>
          <w:sz w:val="24"/>
          <w:szCs w:val="24"/>
        </w:rPr>
        <w:t>, </w:t>
      </w:r>
      <w:r w:rsidRPr="00953B10">
        <w:rPr>
          <w:i/>
          <w:iCs/>
          <w:sz w:val="24"/>
          <w:szCs w:val="24"/>
        </w:rPr>
        <w:t>252</w:t>
      </w:r>
      <w:r w:rsidRPr="00953B10">
        <w:rPr>
          <w:sz w:val="24"/>
          <w:szCs w:val="24"/>
        </w:rPr>
        <w:t>, 118884.</w:t>
      </w:r>
    </w:p>
    <w:p w14:paraId="28446FBF" w14:textId="77777777" w:rsidR="00496650" w:rsidRPr="00953B10" w:rsidRDefault="00496650" w:rsidP="00496650">
      <w:pPr>
        <w:pStyle w:val="ListParagraph"/>
        <w:widowControl/>
        <w:numPr>
          <w:ilvl w:val="0"/>
          <w:numId w:val="41"/>
        </w:numPr>
        <w:autoSpaceDE/>
        <w:autoSpaceDN/>
        <w:spacing w:after="160" w:line="259" w:lineRule="auto"/>
        <w:contextualSpacing/>
        <w:jc w:val="both"/>
        <w:rPr>
          <w:sz w:val="24"/>
          <w:szCs w:val="24"/>
        </w:rPr>
      </w:pPr>
      <w:r w:rsidRPr="00953B10">
        <w:rPr>
          <w:sz w:val="24"/>
          <w:szCs w:val="24"/>
        </w:rPr>
        <w:t>Dabija, D., Nastase, C. E., Chetrariu, A., &amp; Dabija, A. (2024). Multi-Criteria Analysis in Circular Economy Principles: Using AHP Model for Risk Assessment in Sustainable Whisky Production. </w:t>
      </w:r>
      <w:r w:rsidRPr="00953B10">
        <w:rPr>
          <w:i/>
          <w:iCs/>
          <w:sz w:val="24"/>
          <w:szCs w:val="24"/>
        </w:rPr>
        <w:t>Computation</w:t>
      </w:r>
      <w:r w:rsidRPr="00953B10">
        <w:rPr>
          <w:sz w:val="24"/>
          <w:szCs w:val="24"/>
        </w:rPr>
        <w:t>, </w:t>
      </w:r>
      <w:r w:rsidRPr="00953B10">
        <w:rPr>
          <w:i/>
          <w:iCs/>
          <w:sz w:val="24"/>
          <w:szCs w:val="24"/>
        </w:rPr>
        <w:t>12</w:t>
      </w:r>
      <w:r w:rsidRPr="00953B10">
        <w:rPr>
          <w:sz w:val="24"/>
          <w:szCs w:val="24"/>
        </w:rPr>
        <w:t>(10), 206.</w:t>
      </w:r>
    </w:p>
    <w:p w14:paraId="647FCD59" w14:textId="77777777" w:rsidR="00496650" w:rsidRPr="00953B10" w:rsidRDefault="00496650" w:rsidP="00496650">
      <w:pPr>
        <w:pStyle w:val="ListParagraph"/>
        <w:widowControl/>
        <w:numPr>
          <w:ilvl w:val="0"/>
          <w:numId w:val="41"/>
        </w:numPr>
        <w:autoSpaceDE/>
        <w:autoSpaceDN/>
        <w:spacing w:after="160" w:line="259" w:lineRule="auto"/>
        <w:contextualSpacing/>
        <w:jc w:val="both"/>
        <w:rPr>
          <w:sz w:val="24"/>
          <w:szCs w:val="24"/>
        </w:rPr>
      </w:pPr>
      <w:r w:rsidRPr="00953B10">
        <w:rPr>
          <w:sz w:val="24"/>
          <w:szCs w:val="24"/>
        </w:rPr>
        <w:t>Dana, H., &amp; Sonia, A. (2024). Effect of Apple Puree as a Substitute for Fat and Sugar on the Texture and Physical Properties of Muffins. </w:t>
      </w:r>
      <w:r w:rsidRPr="00953B10">
        <w:rPr>
          <w:i/>
          <w:iCs/>
          <w:sz w:val="24"/>
          <w:szCs w:val="24"/>
        </w:rPr>
        <w:t>Applied Sciences</w:t>
      </w:r>
      <w:r w:rsidRPr="00953B10">
        <w:rPr>
          <w:sz w:val="24"/>
          <w:szCs w:val="24"/>
        </w:rPr>
        <w:t>, </w:t>
      </w:r>
      <w:r w:rsidRPr="00953B10">
        <w:rPr>
          <w:i/>
          <w:iCs/>
          <w:sz w:val="24"/>
          <w:szCs w:val="24"/>
        </w:rPr>
        <w:t>14</w:t>
      </w:r>
      <w:r w:rsidRPr="00953B10">
        <w:rPr>
          <w:sz w:val="24"/>
          <w:szCs w:val="24"/>
        </w:rPr>
        <w:t>(19), 9009.</w:t>
      </w:r>
    </w:p>
    <w:p w14:paraId="15F5BCCE" w14:textId="77777777" w:rsidR="00496650" w:rsidRPr="00953B10" w:rsidRDefault="00496650" w:rsidP="00496650">
      <w:pPr>
        <w:pStyle w:val="ListParagraph"/>
        <w:widowControl/>
        <w:numPr>
          <w:ilvl w:val="0"/>
          <w:numId w:val="41"/>
        </w:numPr>
        <w:autoSpaceDE/>
        <w:autoSpaceDN/>
        <w:spacing w:after="160" w:line="259" w:lineRule="auto"/>
        <w:contextualSpacing/>
        <w:jc w:val="both"/>
        <w:rPr>
          <w:sz w:val="24"/>
          <w:szCs w:val="24"/>
        </w:rPr>
      </w:pPr>
      <w:r w:rsidRPr="00953B10">
        <w:rPr>
          <w:sz w:val="24"/>
          <w:szCs w:val="24"/>
        </w:rPr>
        <w:t>Dana, H., &amp; Sonia, A. (2024). Physicochemical Properties of Apple Purees and Peel Extract for Potential Use in Pastry Products. </w:t>
      </w:r>
      <w:r w:rsidRPr="00953B10">
        <w:rPr>
          <w:i/>
          <w:iCs/>
          <w:sz w:val="24"/>
          <w:szCs w:val="24"/>
        </w:rPr>
        <w:t>Applied Sciences</w:t>
      </w:r>
      <w:r w:rsidRPr="00953B10">
        <w:rPr>
          <w:sz w:val="24"/>
          <w:szCs w:val="24"/>
        </w:rPr>
        <w:t>, </w:t>
      </w:r>
      <w:r w:rsidRPr="00953B10">
        <w:rPr>
          <w:i/>
          <w:iCs/>
          <w:sz w:val="24"/>
          <w:szCs w:val="24"/>
        </w:rPr>
        <w:t>14</w:t>
      </w:r>
      <w:r w:rsidRPr="00953B10">
        <w:rPr>
          <w:sz w:val="24"/>
          <w:szCs w:val="24"/>
        </w:rPr>
        <w:t>(5), 2011.</w:t>
      </w:r>
    </w:p>
    <w:p w14:paraId="0F58ECC7" w14:textId="77777777" w:rsidR="00496650" w:rsidRPr="00953B10" w:rsidRDefault="00496650" w:rsidP="00496650">
      <w:pPr>
        <w:pStyle w:val="ListParagraph"/>
        <w:widowControl/>
        <w:numPr>
          <w:ilvl w:val="0"/>
          <w:numId w:val="41"/>
        </w:numPr>
        <w:autoSpaceDE/>
        <w:autoSpaceDN/>
        <w:spacing w:after="160" w:line="259" w:lineRule="auto"/>
        <w:contextualSpacing/>
        <w:jc w:val="both"/>
        <w:rPr>
          <w:sz w:val="24"/>
          <w:szCs w:val="24"/>
        </w:rPr>
      </w:pPr>
      <w:r w:rsidRPr="00953B10">
        <w:rPr>
          <w:sz w:val="24"/>
          <w:szCs w:val="24"/>
        </w:rPr>
        <w:lastRenderedPageBreak/>
        <w:t>Dana, H., &amp; Sonia, A. (2024). Possibility of Replacing Sugar with Apple Puree in Muffins. </w:t>
      </w:r>
      <w:r w:rsidRPr="00953B10">
        <w:rPr>
          <w:i/>
          <w:iCs/>
          <w:sz w:val="24"/>
          <w:szCs w:val="24"/>
        </w:rPr>
        <w:t>Applied Sciences</w:t>
      </w:r>
      <w:r w:rsidRPr="00953B10">
        <w:rPr>
          <w:sz w:val="24"/>
          <w:szCs w:val="24"/>
        </w:rPr>
        <w:t>, </w:t>
      </w:r>
      <w:r w:rsidRPr="00953B10">
        <w:rPr>
          <w:i/>
          <w:iCs/>
          <w:sz w:val="24"/>
          <w:szCs w:val="24"/>
        </w:rPr>
        <w:t>14</w:t>
      </w:r>
      <w:r w:rsidRPr="00953B10">
        <w:rPr>
          <w:sz w:val="24"/>
          <w:szCs w:val="24"/>
        </w:rPr>
        <w:t>(18), 8511.</w:t>
      </w:r>
    </w:p>
    <w:p w14:paraId="61803BC6" w14:textId="77777777" w:rsidR="00496650" w:rsidRPr="00953B10" w:rsidRDefault="00496650" w:rsidP="00496650">
      <w:pPr>
        <w:pStyle w:val="ListParagraph"/>
        <w:widowControl/>
        <w:numPr>
          <w:ilvl w:val="0"/>
          <w:numId w:val="41"/>
        </w:numPr>
        <w:autoSpaceDE/>
        <w:autoSpaceDN/>
        <w:spacing w:after="160" w:line="259" w:lineRule="auto"/>
        <w:contextualSpacing/>
        <w:jc w:val="both"/>
        <w:rPr>
          <w:sz w:val="24"/>
          <w:szCs w:val="24"/>
        </w:rPr>
      </w:pPr>
      <w:r w:rsidRPr="00953B10">
        <w:rPr>
          <w:sz w:val="24"/>
          <w:szCs w:val="24"/>
        </w:rPr>
        <w:t>Dana, H., &amp; Sonia, A. (2024). Substituting sugar in pastry and bakery products with functional ingredients. </w:t>
      </w:r>
      <w:r w:rsidRPr="00953B10">
        <w:rPr>
          <w:i/>
          <w:iCs/>
          <w:sz w:val="24"/>
          <w:szCs w:val="24"/>
        </w:rPr>
        <w:t>Applied Sciences</w:t>
      </w:r>
      <w:r w:rsidRPr="00953B10">
        <w:rPr>
          <w:sz w:val="24"/>
          <w:szCs w:val="24"/>
        </w:rPr>
        <w:t>, </w:t>
      </w:r>
      <w:r w:rsidRPr="00953B10">
        <w:rPr>
          <w:i/>
          <w:iCs/>
          <w:sz w:val="24"/>
          <w:szCs w:val="24"/>
        </w:rPr>
        <w:t>14</w:t>
      </w:r>
      <w:r w:rsidRPr="00953B10">
        <w:rPr>
          <w:sz w:val="24"/>
          <w:szCs w:val="24"/>
        </w:rPr>
        <w:t>(18), 8563.</w:t>
      </w:r>
    </w:p>
    <w:p w14:paraId="0F81FE96" w14:textId="77777777" w:rsidR="00496650" w:rsidRPr="00953B10" w:rsidRDefault="00496650" w:rsidP="00496650">
      <w:pPr>
        <w:pStyle w:val="ListParagraph"/>
        <w:widowControl/>
        <w:numPr>
          <w:ilvl w:val="0"/>
          <w:numId w:val="41"/>
        </w:numPr>
        <w:autoSpaceDE/>
        <w:autoSpaceDN/>
        <w:spacing w:after="160" w:line="259" w:lineRule="auto"/>
        <w:contextualSpacing/>
        <w:jc w:val="both"/>
        <w:rPr>
          <w:sz w:val="24"/>
          <w:szCs w:val="24"/>
        </w:rPr>
      </w:pPr>
      <w:r w:rsidRPr="00953B10">
        <w:rPr>
          <w:sz w:val="24"/>
          <w:szCs w:val="24"/>
        </w:rPr>
        <w:t>Dranca, F., &amp; Mironeasa, S. (2024). Green Extraction of Pectin from Sugar Beet Flakes and Its Application in Hydrogels and Cryogels. </w:t>
      </w:r>
      <w:r w:rsidRPr="00953B10">
        <w:rPr>
          <w:i/>
          <w:iCs/>
          <w:sz w:val="24"/>
          <w:szCs w:val="24"/>
        </w:rPr>
        <w:t>Gels</w:t>
      </w:r>
      <w:r w:rsidRPr="00953B10">
        <w:rPr>
          <w:sz w:val="24"/>
          <w:szCs w:val="24"/>
        </w:rPr>
        <w:t>, </w:t>
      </w:r>
      <w:r w:rsidRPr="00953B10">
        <w:rPr>
          <w:i/>
          <w:iCs/>
          <w:sz w:val="24"/>
          <w:szCs w:val="24"/>
        </w:rPr>
        <w:t>10</w:t>
      </w:r>
      <w:r w:rsidRPr="00953B10">
        <w:rPr>
          <w:sz w:val="24"/>
          <w:szCs w:val="24"/>
        </w:rPr>
        <w:t>(4), 228.</w:t>
      </w:r>
    </w:p>
    <w:p w14:paraId="09108A4D" w14:textId="77777777" w:rsidR="00496650" w:rsidRPr="00953B10" w:rsidRDefault="00496650" w:rsidP="00496650">
      <w:pPr>
        <w:pStyle w:val="ListParagraph"/>
        <w:widowControl/>
        <w:numPr>
          <w:ilvl w:val="0"/>
          <w:numId w:val="41"/>
        </w:numPr>
        <w:autoSpaceDE/>
        <w:autoSpaceDN/>
        <w:spacing w:after="160" w:line="259" w:lineRule="auto"/>
        <w:contextualSpacing/>
        <w:jc w:val="both"/>
        <w:rPr>
          <w:sz w:val="24"/>
          <w:szCs w:val="24"/>
        </w:rPr>
      </w:pPr>
      <w:r w:rsidRPr="00953B10">
        <w:rPr>
          <w:sz w:val="24"/>
          <w:szCs w:val="24"/>
        </w:rPr>
        <w:t>Dranca, F., &amp; Mironeasa, S. (2024). Hot-air drying vs. lyophilization of sugar beet flakes for efficient pectin recovery and influence of extraction conditions on pectin physicochemical properties. </w:t>
      </w:r>
      <w:r w:rsidRPr="00953B10">
        <w:rPr>
          <w:i/>
          <w:iCs/>
          <w:sz w:val="24"/>
          <w:szCs w:val="24"/>
        </w:rPr>
        <w:t>International Journal of Biological Macromolecules</w:t>
      </w:r>
      <w:r w:rsidRPr="00953B10">
        <w:rPr>
          <w:sz w:val="24"/>
          <w:szCs w:val="24"/>
        </w:rPr>
        <w:t>, </w:t>
      </w:r>
      <w:r w:rsidRPr="00953B10">
        <w:rPr>
          <w:i/>
          <w:iCs/>
          <w:sz w:val="24"/>
          <w:szCs w:val="24"/>
        </w:rPr>
        <w:t>265</w:t>
      </w:r>
      <w:r w:rsidRPr="00953B10">
        <w:rPr>
          <w:sz w:val="24"/>
          <w:szCs w:val="24"/>
        </w:rPr>
        <w:t>, 131063.</w:t>
      </w:r>
    </w:p>
    <w:p w14:paraId="5A965C3A" w14:textId="77777777" w:rsidR="00496650" w:rsidRPr="00953B10" w:rsidRDefault="00496650" w:rsidP="00496650">
      <w:pPr>
        <w:pStyle w:val="ListParagraph"/>
        <w:widowControl/>
        <w:numPr>
          <w:ilvl w:val="0"/>
          <w:numId w:val="41"/>
        </w:numPr>
        <w:autoSpaceDE/>
        <w:autoSpaceDN/>
        <w:spacing w:after="160" w:line="259" w:lineRule="auto"/>
        <w:contextualSpacing/>
        <w:jc w:val="both"/>
        <w:rPr>
          <w:sz w:val="24"/>
          <w:szCs w:val="24"/>
        </w:rPr>
      </w:pPr>
      <w:r w:rsidRPr="00953B10">
        <w:rPr>
          <w:sz w:val="24"/>
          <w:szCs w:val="24"/>
        </w:rPr>
        <w:t>Flaiș, D., &amp; Oroian, M. (2024). Extraction of Bioactive Compounds from Oxheart Tomato Pomace (Lycopersicon esculentum L.) Using Different Solvents: Characterization of Extracts. </w:t>
      </w:r>
      <w:r w:rsidRPr="00953B10">
        <w:rPr>
          <w:i/>
          <w:iCs/>
          <w:sz w:val="24"/>
          <w:szCs w:val="24"/>
        </w:rPr>
        <w:t>Applied Sciences</w:t>
      </w:r>
      <w:r w:rsidRPr="00953B10">
        <w:rPr>
          <w:sz w:val="24"/>
          <w:szCs w:val="24"/>
        </w:rPr>
        <w:t>, </w:t>
      </w:r>
      <w:r w:rsidRPr="00953B10">
        <w:rPr>
          <w:i/>
          <w:iCs/>
          <w:sz w:val="24"/>
          <w:szCs w:val="24"/>
        </w:rPr>
        <w:t>14</w:t>
      </w:r>
      <w:r w:rsidRPr="00953B10">
        <w:rPr>
          <w:sz w:val="24"/>
          <w:szCs w:val="24"/>
        </w:rPr>
        <w:t>(16), 7143.</w:t>
      </w:r>
    </w:p>
    <w:p w14:paraId="555CF602" w14:textId="77777777" w:rsidR="00496650" w:rsidRPr="00953B10" w:rsidRDefault="00496650" w:rsidP="00496650">
      <w:pPr>
        <w:pStyle w:val="ListParagraph"/>
        <w:widowControl/>
        <w:numPr>
          <w:ilvl w:val="0"/>
          <w:numId w:val="41"/>
        </w:numPr>
        <w:autoSpaceDE/>
        <w:autoSpaceDN/>
        <w:spacing w:after="160" w:line="259" w:lineRule="auto"/>
        <w:contextualSpacing/>
        <w:jc w:val="both"/>
        <w:rPr>
          <w:sz w:val="24"/>
          <w:szCs w:val="24"/>
        </w:rPr>
      </w:pPr>
      <w:r w:rsidRPr="00953B10">
        <w:rPr>
          <w:sz w:val="24"/>
          <w:szCs w:val="24"/>
        </w:rPr>
        <w:t>Ghendov-Mosanu, A., Popa, N., Paiu, S., Boestean, O., Bulgaru, V., Leatamborg, S., ... &amp; Codină, G. G. (2024). Breadmaking Quality Parameters of Different Varieties of Triticale Cultivars. </w:t>
      </w:r>
      <w:r w:rsidRPr="00953B10">
        <w:rPr>
          <w:i/>
          <w:iCs/>
          <w:sz w:val="24"/>
          <w:szCs w:val="24"/>
        </w:rPr>
        <w:t>Foods</w:t>
      </w:r>
      <w:r w:rsidRPr="00953B10">
        <w:rPr>
          <w:sz w:val="24"/>
          <w:szCs w:val="24"/>
        </w:rPr>
        <w:t>, </w:t>
      </w:r>
      <w:r w:rsidRPr="00953B10">
        <w:rPr>
          <w:i/>
          <w:iCs/>
          <w:sz w:val="24"/>
          <w:szCs w:val="24"/>
        </w:rPr>
        <w:t>13</w:t>
      </w:r>
      <w:r w:rsidRPr="00953B10">
        <w:rPr>
          <w:sz w:val="24"/>
          <w:szCs w:val="24"/>
        </w:rPr>
        <w:t>(11), 1671.</w:t>
      </w:r>
    </w:p>
    <w:p w14:paraId="6A569BDE" w14:textId="77777777" w:rsidR="00496650" w:rsidRPr="00953B10" w:rsidRDefault="00496650" w:rsidP="00496650">
      <w:pPr>
        <w:pStyle w:val="ListParagraph"/>
        <w:widowControl/>
        <w:numPr>
          <w:ilvl w:val="0"/>
          <w:numId w:val="41"/>
        </w:numPr>
        <w:autoSpaceDE/>
        <w:autoSpaceDN/>
        <w:spacing w:after="160" w:line="259" w:lineRule="auto"/>
        <w:contextualSpacing/>
        <w:jc w:val="both"/>
        <w:rPr>
          <w:sz w:val="24"/>
          <w:szCs w:val="24"/>
        </w:rPr>
      </w:pPr>
      <w:r w:rsidRPr="00953B10">
        <w:rPr>
          <w:sz w:val="24"/>
          <w:szCs w:val="24"/>
        </w:rPr>
        <w:t>Roxana Elena Gheorghita, Ancuta Veronica Lupaescu, Anca Mihaela Gâtlan, Dadiana Dabija, Andrei Lobiuc, Oana Camelia Iatcu, Amelia Buculei, Alexandru Andriesi, Adriana Dabija (2024). Biopolymers-Based Macrogels with Applications in the Food Industry: Capsules with Berry Juice for Functional Food Products. </w:t>
      </w:r>
      <w:r w:rsidRPr="00953B10">
        <w:rPr>
          <w:i/>
          <w:iCs/>
          <w:sz w:val="24"/>
          <w:szCs w:val="24"/>
        </w:rPr>
        <w:t>Gels</w:t>
      </w:r>
      <w:r w:rsidRPr="00953B10">
        <w:rPr>
          <w:sz w:val="24"/>
          <w:szCs w:val="24"/>
        </w:rPr>
        <w:t>, </w:t>
      </w:r>
      <w:r w:rsidRPr="00953B10">
        <w:rPr>
          <w:i/>
          <w:iCs/>
          <w:sz w:val="24"/>
          <w:szCs w:val="24"/>
        </w:rPr>
        <w:t>10</w:t>
      </w:r>
      <w:r w:rsidRPr="00953B10">
        <w:rPr>
          <w:sz w:val="24"/>
          <w:szCs w:val="24"/>
        </w:rPr>
        <w:t>(1), 71.</w:t>
      </w:r>
    </w:p>
    <w:p w14:paraId="17A67821" w14:textId="77777777" w:rsidR="00496650" w:rsidRPr="00953B10" w:rsidRDefault="00496650" w:rsidP="00496650">
      <w:pPr>
        <w:pStyle w:val="ListParagraph"/>
        <w:widowControl/>
        <w:numPr>
          <w:ilvl w:val="0"/>
          <w:numId w:val="41"/>
        </w:numPr>
        <w:autoSpaceDE/>
        <w:autoSpaceDN/>
        <w:spacing w:after="160" w:line="259" w:lineRule="auto"/>
        <w:contextualSpacing/>
        <w:jc w:val="both"/>
        <w:rPr>
          <w:sz w:val="24"/>
          <w:szCs w:val="24"/>
        </w:rPr>
      </w:pPr>
      <w:r w:rsidRPr="00953B10">
        <w:rPr>
          <w:sz w:val="24"/>
          <w:szCs w:val="24"/>
        </w:rPr>
        <w:t>Ghinea, C., Prisacaru, A. E., Paduret, S., &amp; Leahu, A. (2023, November). Consumer Preferences for Yogurt Attributes: Survey and Sensory Evaluation. In </w:t>
      </w:r>
      <w:r w:rsidRPr="00953B10">
        <w:rPr>
          <w:i/>
          <w:iCs/>
          <w:sz w:val="24"/>
          <w:szCs w:val="24"/>
        </w:rPr>
        <w:t>International Conference on e-Health and Bioengineering</w:t>
      </w:r>
      <w:r w:rsidRPr="00953B10">
        <w:rPr>
          <w:sz w:val="24"/>
          <w:szCs w:val="24"/>
        </w:rPr>
        <w:t> (pp. 452-460). Cham: Springer Nature Switzerland.</w:t>
      </w:r>
    </w:p>
    <w:p w14:paraId="685B53B7" w14:textId="77777777" w:rsidR="00496650" w:rsidRPr="00953B10" w:rsidRDefault="00496650" w:rsidP="00496650">
      <w:pPr>
        <w:pStyle w:val="ListParagraph"/>
        <w:widowControl/>
        <w:numPr>
          <w:ilvl w:val="0"/>
          <w:numId w:val="41"/>
        </w:numPr>
        <w:autoSpaceDE/>
        <w:autoSpaceDN/>
        <w:spacing w:after="160" w:line="259" w:lineRule="auto"/>
        <w:contextualSpacing/>
        <w:jc w:val="both"/>
        <w:rPr>
          <w:sz w:val="24"/>
          <w:szCs w:val="24"/>
        </w:rPr>
      </w:pPr>
      <w:r w:rsidRPr="00953B10">
        <w:rPr>
          <w:sz w:val="24"/>
          <w:szCs w:val="24"/>
        </w:rPr>
        <w:t>Hretcanu, C. E. (2024). Preface to: Submanifolds in Metric Manifolds. </w:t>
      </w:r>
      <w:r w:rsidRPr="00953B10">
        <w:rPr>
          <w:i/>
          <w:iCs/>
          <w:sz w:val="24"/>
          <w:szCs w:val="24"/>
        </w:rPr>
        <w:t>Mathematics</w:t>
      </w:r>
      <w:r w:rsidRPr="00953B10">
        <w:rPr>
          <w:sz w:val="24"/>
          <w:szCs w:val="24"/>
        </w:rPr>
        <w:t>, </w:t>
      </w:r>
      <w:r w:rsidRPr="00953B10">
        <w:rPr>
          <w:i/>
          <w:iCs/>
          <w:sz w:val="24"/>
          <w:szCs w:val="24"/>
        </w:rPr>
        <w:t>12</w:t>
      </w:r>
      <w:r w:rsidRPr="00953B10">
        <w:rPr>
          <w:sz w:val="24"/>
          <w:szCs w:val="24"/>
        </w:rPr>
        <w:t>(7), 1102.</w:t>
      </w:r>
    </w:p>
    <w:p w14:paraId="12A7897F" w14:textId="77777777" w:rsidR="00496650" w:rsidRPr="00953B10" w:rsidRDefault="00496650" w:rsidP="00496650">
      <w:pPr>
        <w:pStyle w:val="ListParagraph"/>
        <w:widowControl/>
        <w:numPr>
          <w:ilvl w:val="0"/>
          <w:numId w:val="41"/>
        </w:numPr>
        <w:autoSpaceDE/>
        <w:autoSpaceDN/>
        <w:spacing w:after="160" w:line="259" w:lineRule="auto"/>
        <w:contextualSpacing/>
        <w:jc w:val="both"/>
        <w:rPr>
          <w:sz w:val="24"/>
          <w:szCs w:val="24"/>
        </w:rPr>
      </w:pPr>
      <w:r w:rsidRPr="00953B10">
        <w:rPr>
          <w:sz w:val="24"/>
          <w:szCs w:val="24"/>
        </w:rPr>
        <w:t>Hreţcanu, C. E., &amp; Druţă-Romaniuc, S. L. (2024). On the Geometry of Semi-Invariant Submanifolds in (α, p)-Golden Riemannian Manifolds. </w:t>
      </w:r>
      <w:r w:rsidRPr="00953B10">
        <w:rPr>
          <w:i/>
          <w:iCs/>
          <w:sz w:val="24"/>
          <w:szCs w:val="24"/>
        </w:rPr>
        <w:t>Mathematics (2227-7390)</w:t>
      </w:r>
      <w:r w:rsidRPr="00953B10">
        <w:rPr>
          <w:sz w:val="24"/>
          <w:szCs w:val="24"/>
        </w:rPr>
        <w:t>, </w:t>
      </w:r>
      <w:r w:rsidRPr="00953B10">
        <w:rPr>
          <w:i/>
          <w:iCs/>
          <w:sz w:val="24"/>
          <w:szCs w:val="24"/>
        </w:rPr>
        <w:t>12</w:t>
      </w:r>
      <w:r w:rsidRPr="00953B10">
        <w:rPr>
          <w:sz w:val="24"/>
          <w:szCs w:val="24"/>
        </w:rPr>
        <w:t>(23).</w:t>
      </w:r>
    </w:p>
    <w:p w14:paraId="405283D6" w14:textId="77777777" w:rsidR="00496650" w:rsidRPr="00953B10" w:rsidRDefault="00496650" w:rsidP="00496650">
      <w:pPr>
        <w:pStyle w:val="ListParagraph"/>
        <w:widowControl/>
        <w:numPr>
          <w:ilvl w:val="0"/>
          <w:numId w:val="41"/>
        </w:numPr>
        <w:autoSpaceDE/>
        <w:autoSpaceDN/>
        <w:spacing w:after="160" w:line="259" w:lineRule="auto"/>
        <w:contextualSpacing/>
        <w:jc w:val="both"/>
        <w:rPr>
          <w:sz w:val="24"/>
          <w:szCs w:val="24"/>
        </w:rPr>
      </w:pPr>
      <w:r w:rsidRPr="00953B10">
        <w:rPr>
          <w:sz w:val="24"/>
          <w:szCs w:val="24"/>
        </w:rPr>
        <w:t>Leahu, A., Ghinea, C., &amp; Ropciuc, S. (2023, November). Apple Pomace: Influence on the Physico-Chemical and Textural Characteristics of Gluten-Free Biscuits. In </w:t>
      </w:r>
      <w:r w:rsidRPr="00953B10">
        <w:rPr>
          <w:i/>
          <w:iCs/>
          <w:sz w:val="24"/>
          <w:szCs w:val="24"/>
        </w:rPr>
        <w:t>International Conference on e-Health and Bioengineering</w:t>
      </w:r>
      <w:r w:rsidRPr="00953B10">
        <w:rPr>
          <w:sz w:val="24"/>
          <w:szCs w:val="24"/>
        </w:rPr>
        <w:t> (pp. 542-550). Cham: Springer Nature Switzerland.</w:t>
      </w:r>
    </w:p>
    <w:p w14:paraId="38987326" w14:textId="77777777" w:rsidR="00496650" w:rsidRPr="00953B10" w:rsidRDefault="00496650" w:rsidP="00496650">
      <w:pPr>
        <w:pStyle w:val="ListParagraph"/>
        <w:widowControl/>
        <w:numPr>
          <w:ilvl w:val="0"/>
          <w:numId w:val="41"/>
        </w:numPr>
        <w:autoSpaceDE/>
        <w:autoSpaceDN/>
        <w:spacing w:after="160" w:line="259" w:lineRule="auto"/>
        <w:contextualSpacing/>
        <w:jc w:val="both"/>
        <w:rPr>
          <w:sz w:val="24"/>
          <w:szCs w:val="24"/>
        </w:rPr>
      </w:pPr>
      <w:r w:rsidRPr="00953B10">
        <w:rPr>
          <w:sz w:val="24"/>
          <w:szCs w:val="24"/>
        </w:rPr>
        <w:t xml:space="preserve">LEAHU, A., GHINEA, C., &amp; ROPCIUC, S. (2024). Physical and sensory properties of berry craft sorbet with inulin and effect of storage on total monomeric anthocyanins. </w:t>
      </w:r>
      <w:r w:rsidRPr="00953B10">
        <w:rPr>
          <w:i/>
          <w:iCs/>
          <w:sz w:val="24"/>
          <w:szCs w:val="24"/>
        </w:rPr>
        <w:t xml:space="preserve">Ovidius University Annals of Chemistry. </w:t>
      </w:r>
      <w:r w:rsidRPr="00953B10">
        <w:rPr>
          <w:sz w:val="24"/>
          <w:szCs w:val="24"/>
        </w:rPr>
        <w:t>Volume 35, Number 1, pp. 51 - 57, 2024.</w:t>
      </w:r>
    </w:p>
    <w:p w14:paraId="4B863A71" w14:textId="77777777" w:rsidR="00496650" w:rsidRPr="00953B10" w:rsidRDefault="00496650" w:rsidP="00496650">
      <w:pPr>
        <w:pStyle w:val="ListParagraph"/>
        <w:widowControl/>
        <w:numPr>
          <w:ilvl w:val="0"/>
          <w:numId w:val="41"/>
        </w:numPr>
        <w:autoSpaceDE/>
        <w:autoSpaceDN/>
        <w:spacing w:after="160" w:line="259" w:lineRule="auto"/>
        <w:contextualSpacing/>
        <w:jc w:val="both"/>
        <w:rPr>
          <w:sz w:val="24"/>
          <w:szCs w:val="24"/>
        </w:rPr>
      </w:pPr>
      <w:r w:rsidRPr="00953B10">
        <w:rPr>
          <w:sz w:val="24"/>
          <w:szCs w:val="24"/>
        </w:rPr>
        <w:t>Luca, L., Pauliuc, D., &amp; Oroian, M. (2024). Honey microbiota, methods for determining the microbiological composition and the antimicrobial effect of honey–A review. </w:t>
      </w:r>
      <w:r w:rsidRPr="00953B10">
        <w:rPr>
          <w:i/>
          <w:iCs/>
          <w:sz w:val="24"/>
          <w:szCs w:val="24"/>
        </w:rPr>
        <w:t>Food Chemistry: X</w:t>
      </w:r>
      <w:r w:rsidRPr="00953B10">
        <w:rPr>
          <w:sz w:val="24"/>
          <w:szCs w:val="24"/>
        </w:rPr>
        <w:t>, 101524.</w:t>
      </w:r>
    </w:p>
    <w:p w14:paraId="777CDF62" w14:textId="77777777" w:rsidR="00496650" w:rsidRPr="00953B10" w:rsidRDefault="00496650" w:rsidP="00496650">
      <w:pPr>
        <w:pStyle w:val="ListParagraph"/>
        <w:widowControl/>
        <w:numPr>
          <w:ilvl w:val="0"/>
          <w:numId w:val="41"/>
        </w:numPr>
        <w:autoSpaceDE/>
        <w:autoSpaceDN/>
        <w:spacing w:after="160" w:line="259" w:lineRule="auto"/>
        <w:contextualSpacing/>
        <w:jc w:val="both"/>
        <w:rPr>
          <w:sz w:val="24"/>
          <w:szCs w:val="24"/>
        </w:rPr>
      </w:pPr>
      <w:r w:rsidRPr="00953B10">
        <w:rPr>
          <w:sz w:val="24"/>
          <w:szCs w:val="24"/>
        </w:rPr>
        <w:t>Mironeasa, S., &amp; Ungureanu-Iuga, M. (2024). Plants, Lichens, Fungi and Algae Ingredients for Nutrition and Health. </w:t>
      </w:r>
      <w:r w:rsidRPr="00953B10">
        <w:rPr>
          <w:i/>
          <w:iCs/>
          <w:sz w:val="24"/>
          <w:szCs w:val="24"/>
        </w:rPr>
        <w:t>Applied Sciences</w:t>
      </w:r>
      <w:r w:rsidRPr="00953B10">
        <w:rPr>
          <w:sz w:val="24"/>
          <w:szCs w:val="24"/>
        </w:rPr>
        <w:t>, </w:t>
      </w:r>
      <w:r w:rsidRPr="00953B10">
        <w:rPr>
          <w:i/>
          <w:iCs/>
          <w:sz w:val="24"/>
          <w:szCs w:val="24"/>
        </w:rPr>
        <w:t>14</w:t>
      </w:r>
      <w:r w:rsidRPr="00953B10">
        <w:rPr>
          <w:sz w:val="24"/>
          <w:szCs w:val="24"/>
        </w:rPr>
        <w:t>(7), 2800.</w:t>
      </w:r>
    </w:p>
    <w:p w14:paraId="0C92A6BE" w14:textId="77777777" w:rsidR="00496650" w:rsidRPr="00953B10" w:rsidRDefault="00496650" w:rsidP="00496650">
      <w:pPr>
        <w:pStyle w:val="ListParagraph"/>
        <w:widowControl/>
        <w:numPr>
          <w:ilvl w:val="0"/>
          <w:numId w:val="41"/>
        </w:numPr>
        <w:autoSpaceDE/>
        <w:autoSpaceDN/>
        <w:spacing w:after="160" w:line="259" w:lineRule="auto"/>
        <w:contextualSpacing/>
        <w:jc w:val="both"/>
        <w:rPr>
          <w:sz w:val="24"/>
          <w:szCs w:val="24"/>
        </w:rPr>
      </w:pPr>
      <w:r w:rsidRPr="00953B10">
        <w:rPr>
          <w:sz w:val="24"/>
          <w:szCs w:val="24"/>
        </w:rPr>
        <w:t>Necula, D., Ungureanu-Iuga, M., &amp; Ognean, L. (2024). Beyond the Traditional Mountain Emmental Cheese in “Ţara Dornelor”, Romania: Consumer and Producer Profiles, and Product Sensory Characteristics. </w:t>
      </w:r>
      <w:r w:rsidRPr="00953B10">
        <w:rPr>
          <w:i/>
          <w:iCs/>
          <w:sz w:val="24"/>
          <w:szCs w:val="24"/>
        </w:rPr>
        <w:t>Agriculture</w:t>
      </w:r>
      <w:r w:rsidRPr="00953B10">
        <w:rPr>
          <w:sz w:val="24"/>
          <w:szCs w:val="24"/>
        </w:rPr>
        <w:t>, </w:t>
      </w:r>
      <w:r w:rsidRPr="00953B10">
        <w:rPr>
          <w:i/>
          <w:iCs/>
          <w:sz w:val="24"/>
          <w:szCs w:val="24"/>
        </w:rPr>
        <w:t>14</w:t>
      </w:r>
      <w:r w:rsidRPr="00953B10">
        <w:rPr>
          <w:sz w:val="24"/>
          <w:szCs w:val="24"/>
        </w:rPr>
        <w:t>(4), 621.</w:t>
      </w:r>
    </w:p>
    <w:p w14:paraId="71138F7A" w14:textId="77777777" w:rsidR="00496650" w:rsidRPr="00953B10" w:rsidRDefault="00496650" w:rsidP="00496650">
      <w:pPr>
        <w:pStyle w:val="ListParagraph"/>
        <w:widowControl/>
        <w:numPr>
          <w:ilvl w:val="0"/>
          <w:numId w:val="41"/>
        </w:numPr>
        <w:autoSpaceDE/>
        <w:autoSpaceDN/>
        <w:spacing w:after="160" w:line="259" w:lineRule="auto"/>
        <w:contextualSpacing/>
        <w:jc w:val="both"/>
        <w:rPr>
          <w:sz w:val="24"/>
          <w:szCs w:val="24"/>
        </w:rPr>
      </w:pPr>
      <w:r w:rsidRPr="00953B10">
        <w:rPr>
          <w:sz w:val="24"/>
          <w:szCs w:val="24"/>
        </w:rPr>
        <w:lastRenderedPageBreak/>
        <w:t>Necula, D., Ungureanu-Iuga, M., Máthé, E., Pecsenye, B., Surdu, I., Turcuş, V., &amp; Ognean, L. (2024). Season and Processing Technology Impact on a Traditional Mountain Emmental Cheese. </w:t>
      </w:r>
      <w:r w:rsidRPr="00953B10">
        <w:rPr>
          <w:i/>
          <w:iCs/>
          <w:sz w:val="24"/>
          <w:szCs w:val="24"/>
        </w:rPr>
        <w:t>Agriculture</w:t>
      </w:r>
      <w:r w:rsidRPr="00953B10">
        <w:rPr>
          <w:sz w:val="24"/>
          <w:szCs w:val="24"/>
        </w:rPr>
        <w:t>, </w:t>
      </w:r>
      <w:r w:rsidRPr="00953B10">
        <w:rPr>
          <w:i/>
          <w:iCs/>
          <w:sz w:val="24"/>
          <w:szCs w:val="24"/>
        </w:rPr>
        <w:t>14</w:t>
      </w:r>
      <w:r w:rsidRPr="00953B10">
        <w:rPr>
          <w:sz w:val="24"/>
          <w:szCs w:val="24"/>
        </w:rPr>
        <w:t>(12), 2149.</w:t>
      </w:r>
    </w:p>
    <w:p w14:paraId="16742DF7" w14:textId="77777777" w:rsidR="00496650" w:rsidRPr="00953B10" w:rsidRDefault="00496650" w:rsidP="00496650">
      <w:pPr>
        <w:pStyle w:val="ListParagraph"/>
        <w:widowControl/>
        <w:numPr>
          <w:ilvl w:val="0"/>
          <w:numId w:val="41"/>
        </w:numPr>
        <w:autoSpaceDE/>
        <w:autoSpaceDN/>
        <w:spacing w:after="160" w:line="259" w:lineRule="auto"/>
        <w:contextualSpacing/>
        <w:jc w:val="both"/>
        <w:rPr>
          <w:sz w:val="24"/>
          <w:szCs w:val="24"/>
        </w:rPr>
      </w:pPr>
      <w:r w:rsidRPr="00953B10">
        <w:rPr>
          <w:sz w:val="24"/>
          <w:szCs w:val="24"/>
        </w:rPr>
        <w:t>Netreba, N., Sergheeva, E., Gurev, A., Dragancea, V., Codină, G. G., Sturza, R., &amp; Ghendov-Mosanu, A. (2024). The Influence of Pomace Powder of Musky Squash on the Characteristics of Foamy Confectionery Products during Storage. </w:t>
      </w:r>
      <w:r w:rsidRPr="00953B10">
        <w:rPr>
          <w:i/>
          <w:iCs/>
          <w:sz w:val="24"/>
          <w:szCs w:val="24"/>
        </w:rPr>
        <w:t>Applied Sciences</w:t>
      </w:r>
      <w:r w:rsidRPr="00953B10">
        <w:rPr>
          <w:sz w:val="24"/>
          <w:szCs w:val="24"/>
        </w:rPr>
        <w:t>, </w:t>
      </w:r>
      <w:r w:rsidRPr="00953B10">
        <w:rPr>
          <w:i/>
          <w:iCs/>
          <w:sz w:val="24"/>
          <w:szCs w:val="24"/>
        </w:rPr>
        <w:t>14</w:t>
      </w:r>
      <w:r w:rsidRPr="00953B10">
        <w:rPr>
          <w:sz w:val="24"/>
          <w:szCs w:val="24"/>
        </w:rPr>
        <w:t>(15), 6671.</w:t>
      </w:r>
    </w:p>
    <w:p w14:paraId="02140CEA" w14:textId="77777777" w:rsidR="00496650" w:rsidRPr="00953B10" w:rsidRDefault="00496650" w:rsidP="00496650">
      <w:pPr>
        <w:pStyle w:val="ListParagraph"/>
        <w:widowControl/>
        <w:numPr>
          <w:ilvl w:val="0"/>
          <w:numId w:val="41"/>
        </w:numPr>
        <w:autoSpaceDE/>
        <w:autoSpaceDN/>
        <w:spacing w:after="160" w:line="259" w:lineRule="auto"/>
        <w:contextualSpacing/>
        <w:jc w:val="both"/>
        <w:rPr>
          <w:sz w:val="24"/>
          <w:szCs w:val="24"/>
        </w:rPr>
      </w:pPr>
      <w:r w:rsidRPr="00953B10">
        <w:rPr>
          <w:sz w:val="24"/>
          <w:szCs w:val="24"/>
        </w:rPr>
        <w:t>Oroian, M. (2024). A new perspective regarding the adulteration detection of cold-pressed oils. </w:t>
      </w:r>
      <w:r w:rsidRPr="00953B10">
        <w:rPr>
          <w:i/>
          <w:iCs/>
          <w:sz w:val="24"/>
          <w:szCs w:val="24"/>
        </w:rPr>
        <w:t>LWT</w:t>
      </w:r>
      <w:r w:rsidRPr="00953B10">
        <w:rPr>
          <w:sz w:val="24"/>
          <w:szCs w:val="24"/>
        </w:rPr>
        <w:t>, 116025.</w:t>
      </w:r>
    </w:p>
    <w:p w14:paraId="5640189D" w14:textId="77777777" w:rsidR="00496650" w:rsidRPr="00953B10" w:rsidRDefault="00496650" w:rsidP="00496650">
      <w:pPr>
        <w:pStyle w:val="ListParagraph"/>
        <w:widowControl/>
        <w:numPr>
          <w:ilvl w:val="0"/>
          <w:numId w:val="41"/>
        </w:numPr>
        <w:autoSpaceDE/>
        <w:autoSpaceDN/>
        <w:spacing w:after="160" w:line="259" w:lineRule="auto"/>
        <w:contextualSpacing/>
        <w:jc w:val="both"/>
        <w:rPr>
          <w:sz w:val="24"/>
          <w:szCs w:val="24"/>
        </w:rPr>
      </w:pPr>
      <w:r w:rsidRPr="00953B10">
        <w:rPr>
          <w:sz w:val="24"/>
          <w:szCs w:val="24"/>
        </w:rPr>
        <w:t xml:space="preserve">PĂDUREŢ, S. (2024). Chemical composition and storage temperature influence on textural characteristics of bakery fats derived from plant sources. </w:t>
      </w:r>
      <w:r w:rsidRPr="00953B10">
        <w:rPr>
          <w:i/>
          <w:iCs/>
          <w:sz w:val="24"/>
          <w:szCs w:val="24"/>
        </w:rPr>
        <w:t xml:space="preserve">Ovidius University Annals of Chemistry. </w:t>
      </w:r>
      <w:r w:rsidRPr="00953B10">
        <w:rPr>
          <w:sz w:val="24"/>
          <w:szCs w:val="24"/>
        </w:rPr>
        <w:t>Volume 35, Number 1, pp. 73 - 82, 2024.</w:t>
      </w:r>
    </w:p>
    <w:p w14:paraId="73FD344C" w14:textId="77777777" w:rsidR="00496650" w:rsidRPr="00953B10" w:rsidRDefault="00496650" w:rsidP="00496650">
      <w:pPr>
        <w:pStyle w:val="ListParagraph"/>
        <w:widowControl/>
        <w:numPr>
          <w:ilvl w:val="0"/>
          <w:numId w:val="41"/>
        </w:numPr>
        <w:autoSpaceDE/>
        <w:autoSpaceDN/>
        <w:spacing w:after="160" w:line="259" w:lineRule="auto"/>
        <w:contextualSpacing/>
        <w:jc w:val="both"/>
        <w:rPr>
          <w:sz w:val="24"/>
          <w:szCs w:val="24"/>
        </w:rPr>
      </w:pPr>
      <w:r w:rsidRPr="00953B10">
        <w:rPr>
          <w:sz w:val="24"/>
          <w:szCs w:val="24"/>
        </w:rPr>
        <w:t>Pădureţ, S., Ghinea, C., Prisacaru, A. E., &amp; Leahu, A. (2024). Physicochemical, Textural, and Antioxidant Attributes of Yogurts Supplemented with Black Chokeberry: Fruit, Juice, and Pomace. </w:t>
      </w:r>
      <w:r w:rsidRPr="00953B10">
        <w:rPr>
          <w:i/>
          <w:iCs/>
          <w:sz w:val="24"/>
          <w:szCs w:val="24"/>
        </w:rPr>
        <w:t>Foods</w:t>
      </w:r>
      <w:r w:rsidRPr="00953B10">
        <w:rPr>
          <w:sz w:val="24"/>
          <w:szCs w:val="24"/>
        </w:rPr>
        <w:t>, </w:t>
      </w:r>
      <w:r w:rsidRPr="00953B10">
        <w:rPr>
          <w:i/>
          <w:iCs/>
          <w:sz w:val="24"/>
          <w:szCs w:val="24"/>
        </w:rPr>
        <w:t>13</w:t>
      </w:r>
      <w:r w:rsidRPr="00953B10">
        <w:rPr>
          <w:sz w:val="24"/>
          <w:szCs w:val="24"/>
        </w:rPr>
        <w:t>(20), 3231.</w:t>
      </w:r>
    </w:p>
    <w:p w14:paraId="53CC42B7" w14:textId="77777777" w:rsidR="00496650" w:rsidRPr="00953B10" w:rsidRDefault="00496650" w:rsidP="00496650">
      <w:pPr>
        <w:pStyle w:val="ListParagraph"/>
        <w:widowControl/>
        <w:numPr>
          <w:ilvl w:val="0"/>
          <w:numId w:val="41"/>
        </w:numPr>
        <w:autoSpaceDE/>
        <w:autoSpaceDN/>
        <w:spacing w:after="160" w:line="259" w:lineRule="auto"/>
        <w:contextualSpacing/>
        <w:jc w:val="both"/>
        <w:rPr>
          <w:sz w:val="24"/>
          <w:szCs w:val="24"/>
        </w:rPr>
      </w:pPr>
      <w:r w:rsidRPr="00953B10">
        <w:rPr>
          <w:sz w:val="24"/>
          <w:szCs w:val="24"/>
        </w:rPr>
        <w:t>Petraru, A., &amp; Amariei, S. (2024). Rapeseed—An Important Oleaginous Plant in the Oil Industry and the Resulting Meal a Valuable Source of Bioactive Compounds. </w:t>
      </w:r>
      <w:r w:rsidRPr="00953B10">
        <w:rPr>
          <w:i/>
          <w:iCs/>
          <w:sz w:val="24"/>
          <w:szCs w:val="24"/>
        </w:rPr>
        <w:t>Plants</w:t>
      </w:r>
      <w:r w:rsidRPr="00953B10">
        <w:rPr>
          <w:sz w:val="24"/>
          <w:szCs w:val="24"/>
        </w:rPr>
        <w:t>, </w:t>
      </w:r>
      <w:r w:rsidRPr="00953B10">
        <w:rPr>
          <w:i/>
          <w:iCs/>
          <w:sz w:val="24"/>
          <w:szCs w:val="24"/>
        </w:rPr>
        <w:t>13</w:t>
      </w:r>
      <w:r w:rsidRPr="00953B10">
        <w:rPr>
          <w:sz w:val="24"/>
          <w:szCs w:val="24"/>
        </w:rPr>
        <w:t>(21), 3085.</w:t>
      </w:r>
    </w:p>
    <w:p w14:paraId="5E28511A" w14:textId="77777777" w:rsidR="00496650" w:rsidRPr="00953B10" w:rsidRDefault="00496650" w:rsidP="00496650">
      <w:pPr>
        <w:pStyle w:val="ListParagraph"/>
        <w:widowControl/>
        <w:numPr>
          <w:ilvl w:val="0"/>
          <w:numId w:val="41"/>
        </w:numPr>
        <w:autoSpaceDE/>
        <w:autoSpaceDN/>
        <w:spacing w:after="160" w:line="259" w:lineRule="auto"/>
        <w:contextualSpacing/>
        <w:jc w:val="both"/>
        <w:rPr>
          <w:sz w:val="24"/>
          <w:szCs w:val="24"/>
        </w:rPr>
      </w:pPr>
      <w:r w:rsidRPr="00953B10">
        <w:rPr>
          <w:sz w:val="24"/>
          <w:szCs w:val="24"/>
        </w:rPr>
        <w:t>Popescu, M. V., Dabija, A., &amp; Chetrariu, A. (2024). ALTERNATIVE NATURAL SWEETENERS AS SUGAR SUBSTITUTES USED IN MAKING ICE CREAM. </w:t>
      </w:r>
      <w:r w:rsidRPr="00953B10">
        <w:rPr>
          <w:i/>
          <w:iCs/>
          <w:sz w:val="24"/>
          <w:szCs w:val="24"/>
        </w:rPr>
        <w:t>Scientific Study &amp; Research. Chemistry &amp; Chemical Engineering, Biotechnology, Food Industry</w:t>
      </w:r>
      <w:r w:rsidRPr="00953B10">
        <w:rPr>
          <w:sz w:val="24"/>
          <w:szCs w:val="24"/>
        </w:rPr>
        <w:t>, </w:t>
      </w:r>
      <w:r w:rsidRPr="00953B10">
        <w:rPr>
          <w:i/>
          <w:iCs/>
          <w:sz w:val="24"/>
          <w:szCs w:val="24"/>
        </w:rPr>
        <w:t>25</w:t>
      </w:r>
      <w:r w:rsidRPr="00953B10">
        <w:rPr>
          <w:sz w:val="24"/>
          <w:szCs w:val="24"/>
        </w:rPr>
        <w:t>(3), 287-299.</w:t>
      </w:r>
    </w:p>
    <w:p w14:paraId="4BBC3E7E" w14:textId="77777777" w:rsidR="00496650" w:rsidRPr="00953B10" w:rsidRDefault="00496650" w:rsidP="00496650">
      <w:pPr>
        <w:pStyle w:val="ListParagraph"/>
        <w:widowControl/>
        <w:numPr>
          <w:ilvl w:val="0"/>
          <w:numId w:val="41"/>
        </w:numPr>
        <w:autoSpaceDE/>
        <w:autoSpaceDN/>
        <w:spacing w:after="160" w:line="259" w:lineRule="auto"/>
        <w:contextualSpacing/>
        <w:jc w:val="both"/>
        <w:rPr>
          <w:sz w:val="24"/>
          <w:szCs w:val="24"/>
        </w:rPr>
      </w:pPr>
      <w:r w:rsidRPr="00953B10">
        <w:rPr>
          <w:sz w:val="24"/>
          <w:szCs w:val="24"/>
        </w:rPr>
        <w:t>Prisacaru, A. E., Ghinea, C., Albu, E., &amp; Ilaș, A. (2023, November). Quality Assessment of Commercial Eggs: Effects of Oil Coating, Storage Time and Temperature on Physico-Chemical and Microbiological Characteristics. In </w:t>
      </w:r>
      <w:r w:rsidRPr="00953B10">
        <w:rPr>
          <w:i/>
          <w:iCs/>
          <w:sz w:val="24"/>
          <w:szCs w:val="24"/>
        </w:rPr>
        <w:t>International Conference on e-Health and Bioengineering</w:t>
      </w:r>
      <w:r w:rsidRPr="00953B10">
        <w:rPr>
          <w:sz w:val="24"/>
          <w:szCs w:val="24"/>
        </w:rPr>
        <w:t> (pp. 471-479). Cham: Springer Nature Switzerland.</w:t>
      </w:r>
    </w:p>
    <w:p w14:paraId="0FB63EC5" w14:textId="77777777" w:rsidR="00496650" w:rsidRPr="00953B10" w:rsidRDefault="00496650" w:rsidP="00496650">
      <w:pPr>
        <w:pStyle w:val="ListParagraph"/>
        <w:widowControl/>
        <w:numPr>
          <w:ilvl w:val="0"/>
          <w:numId w:val="41"/>
        </w:numPr>
        <w:autoSpaceDE/>
        <w:autoSpaceDN/>
        <w:spacing w:after="160" w:line="259" w:lineRule="auto"/>
        <w:contextualSpacing/>
        <w:jc w:val="both"/>
        <w:rPr>
          <w:sz w:val="24"/>
          <w:szCs w:val="24"/>
        </w:rPr>
      </w:pPr>
      <w:r w:rsidRPr="00953B10">
        <w:rPr>
          <w:sz w:val="24"/>
          <w:szCs w:val="24"/>
        </w:rPr>
        <w:t>Ropciuc, S., Dranca, F., Oroian, M. A., Leahu, A., Prisacaru, A. E., Spinei, M., &amp; Codină, G. G. (2024). Characterization of Beeswax and Rice Bran Wax Oleogels Based on Different Types of Vegetable Oils and Their Impact on Wheat Flour Dough Technological Behavior during Bun Making. </w:t>
      </w:r>
      <w:r w:rsidRPr="00953B10">
        <w:rPr>
          <w:i/>
          <w:iCs/>
          <w:sz w:val="24"/>
          <w:szCs w:val="24"/>
        </w:rPr>
        <w:t>Gels</w:t>
      </w:r>
      <w:r w:rsidRPr="00953B10">
        <w:rPr>
          <w:sz w:val="24"/>
          <w:szCs w:val="24"/>
        </w:rPr>
        <w:t>, </w:t>
      </w:r>
      <w:r w:rsidRPr="00953B10">
        <w:rPr>
          <w:i/>
          <w:iCs/>
          <w:sz w:val="24"/>
          <w:szCs w:val="24"/>
        </w:rPr>
        <w:t>10</w:t>
      </w:r>
      <w:r w:rsidRPr="00953B10">
        <w:rPr>
          <w:sz w:val="24"/>
          <w:szCs w:val="24"/>
        </w:rPr>
        <w:t>(3), 194.</w:t>
      </w:r>
    </w:p>
    <w:p w14:paraId="5D92BA9F" w14:textId="77777777" w:rsidR="00496650" w:rsidRPr="00953B10" w:rsidRDefault="00496650" w:rsidP="00496650">
      <w:pPr>
        <w:pStyle w:val="ListParagraph"/>
        <w:widowControl/>
        <w:numPr>
          <w:ilvl w:val="0"/>
          <w:numId w:val="41"/>
        </w:numPr>
        <w:autoSpaceDE/>
        <w:autoSpaceDN/>
        <w:spacing w:after="160" w:line="259" w:lineRule="auto"/>
        <w:contextualSpacing/>
        <w:jc w:val="both"/>
        <w:rPr>
          <w:sz w:val="24"/>
          <w:szCs w:val="24"/>
        </w:rPr>
      </w:pPr>
      <w:r w:rsidRPr="00953B10">
        <w:rPr>
          <w:sz w:val="24"/>
          <w:szCs w:val="24"/>
        </w:rPr>
        <w:t>Ropciuc, S., Ghinea, C., Leahu, A., Prisacaru, A. E., Oroian, M. A., Apostol, L. C., &amp; Dranca, F. (2024). Development and Characterization of New Plant-Based Ice Cream Assortments Using Oleogels as Fat Source. </w:t>
      </w:r>
      <w:r w:rsidRPr="00953B10">
        <w:rPr>
          <w:i/>
          <w:iCs/>
          <w:sz w:val="24"/>
          <w:szCs w:val="24"/>
        </w:rPr>
        <w:t>Gels</w:t>
      </w:r>
      <w:r w:rsidRPr="00953B10">
        <w:rPr>
          <w:sz w:val="24"/>
          <w:szCs w:val="24"/>
        </w:rPr>
        <w:t>, </w:t>
      </w:r>
      <w:r w:rsidRPr="00953B10">
        <w:rPr>
          <w:i/>
          <w:iCs/>
          <w:sz w:val="24"/>
          <w:szCs w:val="24"/>
        </w:rPr>
        <w:t>10</w:t>
      </w:r>
      <w:r w:rsidRPr="00953B10">
        <w:rPr>
          <w:sz w:val="24"/>
          <w:szCs w:val="24"/>
        </w:rPr>
        <w:t>(6), 397.</w:t>
      </w:r>
    </w:p>
    <w:p w14:paraId="610E424C" w14:textId="77777777" w:rsidR="00496650" w:rsidRPr="00953B10" w:rsidRDefault="00496650" w:rsidP="00496650">
      <w:pPr>
        <w:pStyle w:val="ListParagraph"/>
        <w:widowControl/>
        <w:numPr>
          <w:ilvl w:val="0"/>
          <w:numId w:val="41"/>
        </w:numPr>
        <w:autoSpaceDE/>
        <w:autoSpaceDN/>
        <w:spacing w:after="160" w:line="259" w:lineRule="auto"/>
        <w:contextualSpacing/>
        <w:jc w:val="both"/>
        <w:rPr>
          <w:sz w:val="24"/>
          <w:szCs w:val="24"/>
        </w:rPr>
      </w:pPr>
      <w:r w:rsidRPr="00953B10">
        <w:rPr>
          <w:sz w:val="24"/>
          <w:szCs w:val="24"/>
        </w:rPr>
        <w:t>Spinei, M., &amp; Oroian, M. (2023). Characterization of Băbească Neagră grape pomace and incorporation into jelly candy: evaluation of phytochemical, sensory, and textural properties. </w:t>
      </w:r>
      <w:r w:rsidRPr="00953B10">
        <w:rPr>
          <w:i/>
          <w:iCs/>
          <w:sz w:val="24"/>
          <w:szCs w:val="24"/>
        </w:rPr>
        <w:t>Foods</w:t>
      </w:r>
      <w:r w:rsidRPr="00953B10">
        <w:rPr>
          <w:sz w:val="24"/>
          <w:szCs w:val="24"/>
        </w:rPr>
        <w:t>, </w:t>
      </w:r>
      <w:r w:rsidRPr="00953B10">
        <w:rPr>
          <w:i/>
          <w:iCs/>
          <w:sz w:val="24"/>
          <w:szCs w:val="24"/>
        </w:rPr>
        <w:t>13</w:t>
      </w:r>
      <w:r w:rsidRPr="00953B10">
        <w:rPr>
          <w:sz w:val="24"/>
          <w:szCs w:val="24"/>
        </w:rPr>
        <w:t>(1), 98.</w:t>
      </w:r>
    </w:p>
    <w:p w14:paraId="7B1243F5" w14:textId="77777777" w:rsidR="00496650" w:rsidRPr="00953B10" w:rsidRDefault="00496650" w:rsidP="00496650">
      <w:pPr>
        <w:pStyle w:val="ListParagraph"/>
        <w:widowControl/>
        <w:numPr>
          <w:ilvl w:val="0"/>
          <w:numId w:val="41"/>
        </w:numPr>
        <w:autoSpaceDE/>
        <w:autoSpaceDN/>
        <w:spacing w:after="160" w:line="259" w:lineRule="auto"/>
        <w:contextualSpacing/>
        <w:jc w:val="both"/>
        <w:rPr>
          <w:sz w:val="24"/>
          <w:szCs w:val="24"/>
        </w:rPr>
      </w:pPr>
      <w:r w:rsidRPr="00953B10">
        <w:rPr>
          <w:sz w:val="24"/>
          <w:szCs w:val="24"/>
        </w:rPr>
        <w:t>Spinei, M., Oroian, M., &amp; Ursachi, V. F. (2024). Characterization of biodegradable films based on carboxymethyl cellulose and citrus pectin films enriched with bee bread oil and thyme oil. </w:t>
      </w:r>
      <w:r w:rsidRPr="00953B10">
        <w:rPr>
          <w:i/>
          <w:iCs/>
          <w:sz w:val="24"/>
          <w:szCs w:val="24"/>
        </w:rPr>
        <w:t>LWT</w:t>
      </w:r>
      <w:r w:rsidRPr="00953B10">
        <w:rPr>
          <w:sz w:val="24"/>
          <w:szCs w:val="24"/>
        </w:rPr>
        <w:t>, </w:t>
      </w:r>
      <w:r w:rsidRPr="00953B10">
        <w:rPr>
          <w:i/>
          <w:iCs/>
          <w:sz w:val="24"/>
          <w:szCs w:val="24"/>
        </w:rPr>
        <w:t>214</w:t>
      </w:r>
      <w:r w:rsidRPr="00953B10">
        <w:rPr>
          <w:sz w:val="24"/>
          <w:szCs w:val="24"/>
        </w:rPr>
        <w:t>, 117088.</w:t>
      </w:r>
    </w:p>
    <w:p w14:paraId="06C612DB" w14:textId="77777777" w:rsidR="00496650" w:rsidRPr="00953B10" w:rsidRDefault="00496650" w:rsidP="00496650">
      <w:pPr>
        <w:pStyle w:val="ListParagraph"/>
        <w:widowControl/>
        <w:numPr>
          <w:ilvl w:val="0"/>
          <w:numId w:val="41"/>
        </w:numPr>
        <w:autoSpaceDE/>
        <w:autoSpaceDN/>
        <w:spacing w:after="160" w:line="259" w:lineRule="auto"/>
        <w:contextualSpacing/>
        <w:jc w:val="both"/>
        <w:rPr>
          <w:sz w:val="24"/>
          <w:szCs w:val="24"/>
        </w:rPr>
      </w:pPr>
      <w:r w:rsidRPr="00953B10">
        <w:rPr>
          <w:sz w:val="24"/>
          <w:szCs w:val="24"/>
        </w:rPr>
        <w:t>Ungureanu‐Iuga, M., Surdu, I., &amp; Necula, D. Characteristics of mountain vs. lowland dairy products. </w:t>
      </w:r>
      <w:r w:rsidRPr="00953B10">
        <w:rPr>
          <w:i/>
          <w:iCs/>
          <w:sz w:val="24"/>
          <w:szCs w:val="24"/>
        </w:rPr>
        <w:t>International Journal of Food Science &amp; Technology</w:t>
      </w:r>
      <w:r w:rsidRPr="00953B10">
        <w:rPr>
          <w:sz w:val="24"/>
          <w:szCs w:val="24"/>
        </w:rPr>
        <w:t>. Volume59, Issue7, pag 4359-4373.</w:t>
      </w:r>
    </w:p>
    <w:p w14:paraId="77CE10FB" w14:textId="77777777" w:rsidR="00496650" w:rsidRPr="00953B10" w:rsidRDefault="00496650" w:rsidP="00496650">
      <w:pPr>
        <w:pStyle w:val="ListParagraph"/>
        <w:widowControl/>
        <w:numPr>
          <w:ilvl w:val="0"/>
          <w:numId w:val="41"/>
        </w:numPr>
        <w:autoSpaceDE/>
        <w:autoSpaceDN/>
        <w:spacing w:after="160" w:line="259" w:lineRule="auto"/>
        <w:contextualSpacing/>
        <w:jc w:val="both"/>
        <w:rPr>
          <w:sz w:val="24"/>
          <w:szCs w:val="24"/>
        </w:rPr>
      </w:pPr>
      <w:r w:rsidRPr="00953B10">
        <w:rPr>
          <w:sz w:val="24"/>
          <w:szCs w:val="24"/>
        </w:rPr>
        <w:lastRenderedPageBreak/>
        <w:t>Ursachi, V. F., Oroian, M., &amp; Spinei, M. (2024). Development and characterization of biodegradable films based on cellulose derivatives and citrus pectin: A comparative study. </w:t>
      </w:r>
      <w:r w:rsidRPr="00953B10">
        <w:rPr>
          <w:i/>
          <w:iCs/>
          <w:sz w:val="24"/>
          <w:szCs w:val="24"/>
        </w:rPr>
        <w:t>Industrial Crops and Products</w:t>
      </w:r>
      <w:r w:rsidRPr="00953B10">
        <w:rPr>
          <w:sz w:val="24"/>
          <w:szCs w:val="24"/>
        </w:rPr>
        <w:t>, </w:t>
      </w:r>
      <w:r w:rsidRPr="00953B10">
        <w:rPr>
          <w:i/>
          <w:iCs/>
          <w:sz w:val="24"/>
          <w:szCs w:val="24"/>
        </w:rPr>
        <w:t>219</w:t>
      </w:r>
      <w:r w:rsidRPr="00953B10">
        <w:rPr>
          <w:sz w:val="24"/>
          <w:szCs w:val="24"/>
        </w:rPr>
        <w:t>, 119052.</w:t>
      </w:r>
    </w:p>
    <w:p w14:paraId="376E5A94" w14:textId="77777777" w:rsidR="00496650" w:rsidRPr="00953B10" w:rsidRDefault="00496650" w:rsidP="00496650">
      <w:pPr>
        <w:pStyle w:val="ListParagraph"/>
        <w:widowControl/>
        <w:numPr>
          <w:ilvl w:val="0"/>
          <w:numId w:val="41"/>
        </w:numPr>
        <w:autoSpaceDE/>
        <w:autoSpaceDN/>
        <w:spacing w:after="160" w:line="259" w:lineRule="auto"/>
        <w:contextualSpacing/>
        <w:jc w:val="both"/>
        <w:rPr>
          <w:sz w:val="24"/>
          <w:szCs w:val="24"/>
        </w:rPr>
      </w:pPr>
      <w:r w:rsidRPr="00953B10">
        <w:rPr>
          <w:sz w:val="24"/>
          <w:szCs w:val="24"/>
        </w:rPr>
        <w:t>Ungureanu-Iuga, M., Mironeasa, S., Batariuc, A., Mironeasa, C., &amp; Oroian, M. A. (2024). Extruded snacks from maize flour with red grape pomace. Ukrainian Food Journal, 13(3), 557.</w:t>
      </w:r>
    </w:p>
    <w:p w14:paraId="1F95C11A" w14:textId="77777777" w:rsidR="00496650" w:rsidRPr="00953B10" w:rsidRDefault="00496650" w:rsidP="00496650">
      <w:pPr>
        <w:pStyle w:val="ListParagraph"/>
        <w:widowControl/>
        <w:numPr>
          <w:ilvl w:val="0"/>
          <w:numId w:val="41"/>
        </w:numPr>
        <w:autoSpaceDE/>
        <w:autoSpaceDN/>
        <w:spacing w:after="160" w:line="259" w:lineRule="auto"/>
        <w:contextualSpacing/>
        <w:jc w:val="both"/>
        <w:rPr>
          <w:sz w:val="24"/>
          <w:szCs w:val="24"/>
        </w:rPr>
      </w:pPr>
      <w:r w:rsidRPr="00953B10">
        <w:rPr>
          <w:sz w:val="24"/>
          <w:szCs w:val="24"/>
        </w:rPr>
        <w:t>Mironeasa, S., Ungureanu-Iuga, M.,  Mironeasa, C., (2024). Assessing of maize-based snacks formulated with whole and seedless white grape pomace. Carpathian Journal of Food Science and Technology, 2024, 16(4), 5-17.</w:t>
      </w:r>
    </w:p>
    <w:p w14:paraId="4F1DB40C" w14:textId="77777777" w:rsidR="00496650" w:rsidRPr="00953B10" w:rsidRDefault="00496650" w:rsidP="00496650">
      <w:pPr>
        <w:pStyle w:val="ListParagraph"/>
        <w:widowControl/>
        <w:numPr>
          <w:ilvl w:val="0"/>
          <w:numId w:val="41"/>
        </w:numPr>
        <w:autoSpaceDE/>
        <w:autoSpaceDN/>
        <w:spacing w:after="160" w:line="259" w:lineRule="auto"/>
        <w:contextualSpacing/>
        <w:jc w:val="both"/>
        <w:rPr>
          <w:sz w:val="24"/>
          <w:szCs w:val="24"/>
        </w:rPr>
      </w:pPr>
      <w:r w:rsidRPr="00953B10">
        <w:rPr>
          <w:sz w:val="24"/>
          <w:szCs w:val="24"/>
        </w:rPr>
        <w:t>Mangalagiu,V.; Danac, R.; Diaconu, D.; Zbancioc, G.; Mangalagiu, I.I.* Hybrids diazine: Recent Advancements in Modern Antimicrobial Therapy. Current Medicinal Chemistry (Curr. Med. Chem.) 2024, 31(19), 2687-2705. Bentham Science Publishers, ISSN (Print): 0929-8673; ISSN (Online): 1875-533X DOI: 10.2174/0929867330666230418104409</w:t>
      </w:r>
    </w:p>
    <w:p w14:paraId="419113A4" w14:textId="77777777" w:rsidR="00496650" w:rsidRPr="00953B10" w:rsidRDefault="00496650" w:rsidP="00496650">
      <w:pPr>
        <w:pStyle w:val="ListParagraph"/>
        <w:widowControl/>
        <w:numPr>
          <w:ilvl w:val="0"/>
          <w:numId w:val="41"/>
        </w:numPr>
        <w:autoSpaceDE/>
        <w:autoSpaceDN/>
        <w:spacing w:after="160" w:line="259" w:lineRule="auto"/>
        <w:contextualSpacing/>
        <w:jc w:val="both"/>
        <w:rPr>
          <w:sz w:val="24"/>
          <w:szCs w:val="24"/>
        </w:rPr>
      </w:pPr>
      <w:r w:rsidRPr="00953B10">
        <w:rPr>
          <w:sz w:val="24"/>
          <w:szCs w:val="24"/>
        </w:rPr>
        <w:t>Balaes, T.; Marandis, C.G.; Mangalagiu, V.; Glod, M.; Mangalagiu, I.I.* New insides into chimeric and hybrid azines derivatives with antifungal activity. Future Medicinal Chemistry (Future Med. Chem.) 2024, 16(11), 1163–1180. https://doi.org/10.1080/17568919.2024.2351288</w:t>
      </w:r>
    </w:p>
    <w:p w14:paraId="1303D7E8" w14:textId="039864FD" w:rsidR="00915154" w:rsidRPr="00953B10" w:rsidRDefault="00915154" w:rsidP="00054C33">
      <w:pPr>
        <w:widowControl/>
        <w:autoSpaceDE/>
        <w:autoSpaceDN/>
        <w:spacing w:before="100" w:beforeAutospacing="1" w:after="100" w:afterAutospacing="1" w:line="276" w:lineRule="auto"/>
        <w:ind w:left="1020"/>
        <w:rPr>
          <w:sz w:val="24"/>
          <w:szCs w:val="24"/>
        </w:rPr>
      </w:pPr>
      <w:r w:rsidRPr="00953B10">
        <w:rPr>
          <w:b/>
          <w:bCs/>
          <w:sz w:val="24"/>
          <w:szCs w:val="24"/>
        </w:rPr>
        <w:t xml:space="preserve"> </w:t>
      </w:r>
      <w:bookmarkStart w:id="32" w:name="_Toc5021389"/>
      <w:bookmarkStart w:id="33" w:name="_Toc5022179"/>
      <w:r w:rsidR="004F445F" w:rsidRPr="00953B10">
        <w:rPr>
          <w:sz w:val="24"/>
          <w:szCs w:val="24"/>
        </w:rPr>
        <w:t>Situația cu b</w:t>
      </w:r>
      <w:r w:rsidRPr="00953B10">
        <w:rPr>
          <w:sz w:val="24"/>
          <w:szCs w:val="24"/>
        </w:rPr>
        <w:t>revete</w:t>
      </w:r>
      <w:r w:rsidR="004F445F" w:rsidRPr="00953B10">
        <w:rPr>
          <w:sz w:val="24"/>
          <w:szCs w:val="24"/>
        </w:rPr>
        <w:t xml:space="preserve">le acordate de către OSIM </w:t>
      </w:r>
      <w:r w:rsidR="00FD07F0" w:rsidRPr="00953B10">
        <w:rPr>
          <w:sz w:val="24"/>
          <w:szCs w:val="24"/>
        </w:rPr>
        <w:t>în anul</w:t>
      </w:r>
      <w:r w:rsidRPr="00953B10">
        <w:rPr>
          <w:sz w:val="24"/>
          <w:szCs w:val="24"/>
        </w:rPr>
        <w:t xml:space="preserve"> 20</w:t>
      </w:r>
      <w:bookmarkEnd w:id="32"/>
      <w:bookmarkEnd w:id="33"/>
      <w:r w:rsidR="00B15A89" w:rsidRPr="00953B10">
        <w:rPr>
          <w:sz w:val="24"/>
          <w:szCs w:val="24"/>
        </w:rPr>
        <w:t>2</w:t>
      </w:r>
      <w:r w:rsidR="001B541B" w:rsidRPr="00953B10">
        <w:rPr>
          <w:sz w:val="24"/>
          <w:szCs w:val="24"/>
        </w:rPr>
        <w:t>4</w:t>
      </w:r>
    </w:p>
    <w:p w14:paraId="71DE808D" w14:textId="77777777" w:rsidR="008B1225" w:rsidRPr="00953B10" w:rsidRDefault="008B1225" w:rsidP="008B1225">
      <w:pPr>
        <w:pStyle w:val="ListParagraph"/>
        <w:widowControl/>
        <w:numPr>
          <w:ilvl w:val="0"/>
          <w:numId w:val="42"/>
        </w:numPr>
        <w:autoSpaceDE/>
        <w:autoSpaceDN/>
        <w:spacing w:after="160" w:line="259" w:lineRule="auto"/>
        <w:contextualSpacing/>
        <w:jc w:val="both"/>
        <w:rPr>
          <w:sz w:val="24"/>
          <w:szCs w:val="24"/>
        </w:rPr>
      </w:pPr>
      <w:r w:rsidRPr="00953B10">
        <w:rPr>
          <w:sz w:val="24"/>
          <w:szCs w:val="24"/>
        </w:rPr>
        <w:t xml:space="preserve">RO 133258 B1- Mașină pentru debitat discuri, lamele și tije scurte de lemn, </w:t>
      </w:r>
      <w:r w:rsidRPr="00953B10">
        <w:rPr>
          <w:b/>
          <w:bCs/>
          <w:sz w:val="24"/>
          <w:szCs w:val="24"/>
        </w:rPr>
        <w:t>Gutt Gheorghe, Amariei Sonia.</w:t>
      </w:r>
    </w:p>
    <w:p w14:paraId="7FF68A58" w14:textId="77777777" w:rsidR="008B1225" w:rsidRPr="00953B10" w:rsidRDefault="008B1225" w:rsidP="008B1225">
      <w:pPr>
        <w:pStyle w:val="ListParagraph"/>
        <w:widowControl/>
        <w:numPr>
          <w:ilvl w:val="0"/>
          <w:numId w:val="42"/>
        </w:numPr>
        <w:autoSpaceDE/>
        <w:autoSpaceDN/>
        <w:spacing w:after="160" w:line="259" w:lineRule="auto"/>
        <w:contextualSpacing/>
        <w:jc w:val="both"/>
        <w:rPr>
          <w:sz w:val="24"/>
          <w:szCs w:val="24"/>
        </w:rPr>
      </w:pPr>
      <w:r w:rsidRPr="00953B10">
        <w:rPr>
          <w:sz w:val="24"/>
          <w:szCs w:val="24"/>
        </w:rPr>
        <w:t xml:space="preserve">RO 133216 B1- Obiectiv de microscop cu focalizare automată, </w:t>
      </w:r>
      <w:r w:rsidRPr="00953B10">
        <w:rPr>
          <w:b/>
          <w:bCs/>
          <w:sz w:val="24"/>
          <w:szCs w:val="24"/>
        </w:rPr>
        <w:t>Gutt Gheorghe, Popa Valentin, Dimian Mihai.</w:t>
      </w:r>
    </w:p>
    <w:p w14:paraId="30264C2E" w14:textId="77777777" w:rsidR="008B1225" w:rsidRPr="00953B10" w:rsidRDefault="008B1225" w:rsidP="008B1225">
      <w:pPr>
        <w:pStyle w:val="ListParagraph"/>
        <w:widowControl/>
        <w:numPr>
          <w:ilvl w:val="0"/>
          <w:numId w:val="42"/>
        </w:numPr>
        <w:autoSpaceDE/>
        <w:autoSpaceDN/>
        <w:spacing w:after="160" w:line="259" w:lineRule="auto"/>
        <w:contextualSpacing/>
        <w:jc w:val="both"/>
        <w:rPr>
          <w:sz w:val="24"/>
          <w:szCs w:val="24"/>
        </w:rPr>
      </w:pPr>
      <w:r w:rsidRPr="00953B10">
        <w:rPr>
          <w:sz w:val="24"/>
          <w:szCs w:val="24"/>
        </w:rPr>
        <w:t xml:space="preserve">RO 133827 B1- Dispozitiv de cepuit tije de lemn, </w:t>
      </w:r>
      <w:r w:rsidRPr="00953B10">
        <w:rPr>
          <w:b/>
          <w:bCs/>
          <w:sz w:val="24"/>
          <w:szCs w:val="24"/>
        </w:rPr>
        <w:t>Gutt Gheorghe, Amariei Sonia.</w:t>
      </w:r>
    </w:p>
    <w:p w14:paraId="48453E14" w14:textId="77777777" w:rsidR="008B1225" w:rsidRPr="00953B10" w:rsidRDefault="008B1225" w:rsidP="008B1225">
      <w:pPr>
        <w:pStyle w:val="ListParagraph"/>
        <w:widowControl/>
        <w:numPr>
          <w:ilvl w:val="0"/>
          <w:numId w:val="42"/>
        </w:numPr>
        <w:autoSpaceDE/>
        <w:autoSpaceDN/>
        <w:spacing w:after="160" w:line="259" w:lineRule="auto"/>
        <w:contextualSpacing/>
        <w:jc w:val="both"/>
        <w:rPr>
          <w:sz w:val="24"/>
          <w:szCs w:val="24"/>
        </w:rPr>
      </w:pPr>
      <w:r w:rsidRPr="00953B10">
        <w:rPr>
          <w:sz w:val="24"/>
          <w:szCs w:val="24"/>
        </w:rPr>
        <w:t xml:space="preserve">RO 132798 B1- Praline fără zahăr și pudră de cacao, și procedeu de obținere a acestora, </w:t>
      </w:r>
      <w:r w:rsidRPr="00953B10">
        <w:rPr>
          <w:b/>
          <w:bCs/>
          <w:sz w:val="24"/>
          <w:szCs w:val="24"/>
        </w:rPr>
        <w:t>Dabija Adriana, Codină Georgiana.</w:t>
      </w:r>
    </w:p>
    <w:p w14:paraId="236B560A" w14:textId="77777777" w:rsidR="008B1225" w:rsidRPr="00953B10" w:rsidRDefault="008B1225" w:rsidP="008B1225">
      <w:pPr>
        <w:pStyle w:val="ListParagraph"/>
        <w:widowControl/>
        <w:numPr>
          <w:ilvl w:val="0"/>
          <w:numId w:val="42"/>
        </w:numPr>
        <w:autoSpaceDE/>
        <w:autoSpaceDN/>
        <w:spacing w:after="160" w:line="259" w:lineRule="auto"/>
        <w:contextualSpacing/>
        <w:jc w:val="both"/>
        <w:rPr>
          <w:sz w:val="24"/>
          <w:szCs w:val="24"/>
        </w:rPr>
      </w:pPr>
      <w:r w:rsidRPr="00953B10">
        <w:rPr>
          <w:sz w:val="24"/>
          <w:szCs w:val="24"/>
        </w:rPr>
        <w:t xml:space="preserve">RO 134822 B1- Dispozitiv de ambutisare, pentru fixarea unui profil inela pe un mâner, </w:t>
      </w:r>
      <w:r w:rsidRPr="00953B10">
        <w:rPr>
          <w:b/>
          <w:bCs/>
          <w:sz w:val="24"/>
          <w:szCs w:val="24"/>
        </w:rPr>
        <w:t>Gutt Gheorghe, Amariei Sonia.</w:t>
      </w:r>
    </w:p>
    <w:p w14:paraId="67D09020" w14:textId="77777777" w:rsidR="008B1225" w:rsidRPr="00953B10" w:rsidRDefault="008B1225" w:rsidP="008B1225">
      <w:pPr>
        <w:pStyle w:val="ListParagraph"/>
        <w:widowControl/>
        <w:numPr>
          <w:ilvl w:val="0"/>
          <w:numId w:val="42"/>
        </w:numPr>
        <w:autoSpaceDE/>
        <w:autoSpaceDN/>
        <w:spacing w:after="160" w:line="259" w:lineRule="auto"/>
        <w:contextualSpacing/>
        <w:jc w:val="both"/>
        <w:rPr>
          <w:sz w:val="24"/>
          <w:szCs w:val="24"/>
        </w:rPr>
      </w:pPr>
      <w:r w:rsidRPr="00953B10">
        <w:rPr>
          <w:sz w:val="24"/>
          <w:szCs w:val="24"/>
        </w:rPr>
        <w:t xml:space="preserve">RO 132856 B1- Mașină automată pemtru fabricarea cepurilor de corecție, </w:t>
      </w:r>
      <w:r w:rsidRPr="00953B10">
        <w:rPr>
          <w:b/>
          <w:bCs/>
          <w:sz w:val="24"/>
          <w:szCs w:val="24"/>
        </w:rPr>
        <w:t>Gutt Gheorghe, Gutt Andrei, Amariei Sonia.</w:t>
      </w:r>
    </w:p>
    <w:p w14:paraId="47361B4D" w14:textId="77777777" w:rsidR="008B1225" w:rsidRPr="00953B10" w:rsidRDefault="008B1225" w:rsidP="008B1225">
      <w:pPr>
        <w:pStyle w:val="ListParagraph"/>
        <w:widowControl/>
        <w:numPr>
          <w:ilvl w:val="0"/>
          <w:numId w:val="42"/>
        </w:numPr>
        <w:autoSpaceDE/>
        <w:autoSpaceDN/>
        <w:spacing w:after="160" w:line="259" w:lineRule="auto"/>
        <w:contextualSpacing/>
        <w:jc w:val="both"/>
        <w:rPr>
          <w:sz w:val="24"/>
          <w:szCs w:val="24"/>
        </w:rPr>
      </w:pPr>
      <w:r w:rsidRPr="00953B10">
        <w:rPr>
          <w:sz w:val="24"/>
          <w:szCs w:val="24"/>
        </w:rPr>
        <w:t xml:space="preserve">RO 133915 B1-Procedeu de obținere a unui produs de tip turtă dulce și produs astfel obținut, </w:t>
      </w:r>
      <w:r w:rsidRPr="00953B10">
        <w:rPr>
          <w:b/>
          <w:bCs/>
          <w:sz w:val="24"/>
          <w:szCs w:val="24"/>
        </w:rPr>
        <w:t>Mironeasa Silvia, Mironeasa Costel.</w:t>
      </w:r>
    </w:p>
    <w:p w14:paraId="03B2E40C" w14:textId="18D23597" w:rsidR="00915154" w:rsidRPr="002E7280" w:rsidRDefault="00915154" w:rsidP="002E7280">
      <w:pPr>
        <w:pStyle w:val="Heading2"/>
        <w:spacing w:before="0" w:line="276" w:lineRule="auto"/>
        <w:rPr>
          <w:rFonts w:ascii="Times New Roman" w:hAnsi="Times New Roman" w:cs="Times New Roman"/>
          <w:color w:val="auto"/>
          <w:sz w:val="24"/>
          <w:szCs w:val="24"/>
        </w:rPr>
      </w:pPr>
      <w:bookmarkStart w:id="34" w:name="_bookmark24"/>
      <w:bookmarkStart w:id="35" w:name="_Toc164629197"/>
      <w:bookmarkEnd w:id="34"/>
      <w:r w:rsidRPr="002E7280">
        <w:rPr>
          <w:rFonts w:ascii="Times New Roman" w:hAnsi="Times New Roman" w:cs="Times New Roman"/>
          <w:color w:val="auto"/>
          <w:sz w:val="24"/>
          <w:szCs w:val="24"/>
        </w:rPr>
        <w:t xml:space="preserve">5.2. Manifestări științifice </w:t>
      </w:r>
      <w:bookmarkEnd w:id="35"/>
    </w:p>
    <w:p w14:paraId="2CA6A3D2" w14:textId="6E33C37C" w:rsidR="00915154" w:rsidRPr="002E7280" w:rsidRDefault="00915154" w:rsidP="00953B10">
      <w:pPr>
        <w:pStyle w:val="Heading2"/>
        <w:spacing w:before="0" w:line="276" w:lineRule="auto"/>
      </w:pPr>
      <w:r w:rsidRPr="002E7280">
        <w:rPr>
          <w:rFonts w:ascii="Times New Roman" w:hAnsi="Times New Roman" w:cs="Times New Roman"/>
          <w:color w:val="auto"/>
          <w:sz w:val="24"/>
          <w:szCs w:val="24"/>
        </w:rPr>
        <w:t xml:space="preserve"> </w:t>
      </w:r>
      <w:r w:rsidRPr="002E7280">
        <w:t xml:space="preserve">În anul </w:t>
      </w:r>
      <w:r w:rsidR="00BD5A7E" w:rsidRPr="002E7280">
        <w:t>202</w:t>
      </w:r>
      <w:r w:rsidR="001B541B">
        <w:t>4</w:t>
      </w:r>
      <w:r w:rsidRPr="002E7280">
        <w:t xml:space="preserve">, FIA a organizat </w:t>
      </w:r>
      <w:r w:rsidR="00FD07F0">
        <w:t xml:space="preserve">cinci </w:t>
      </w:r>
      <w:r w:rsidRPr="002E7280">
        <w:t>manifestări științifice, după cum urmează:</w:t>
      </w:r>
    </w:p>
    <w:p w14:paraId="72BAFDE9" w14:textId="3E3F84CB" w:rsidR="0055278E" w:rsidRPr="00832FF4" w:rsidRDefault="00885D7E" w:rsidP="00885D7E">
      <w:pPr>
        <w:pStyle w:val="ListParagraph"/>
        <w:numPr>
          <w:ilvl w:val="0"/>
          <w:numId w:val="43"/>
        </w:numPr>
        <w:spacing w:line="276" w:lineRule="auto"/>
        <w:rPr>
          <w:rFonts w:eastAsia="Calibri"/>
          <w:sz w:val="24"/>
          <w:szCs w:val="24"/>
          <w:lang w:val="it-IT" w:eastAsia="en-US"/>
        </w:rPr>
      </w:pPr>
      <w:hyperlink r:id="rId11" w:history="1">
        <w:r w:rsidRPr="00885D7E">
          <w:rPr>
            <w:rStyle w:val="Hyperlink"/>
            <w:rFonts w:eastAsia="Calibri"/>
            <w:color w:val="auto"/>
            <w:sz w:val="24"/>
            <w:szCs w:val="24"/>
            <w:u w:val="none"/>
            <w:lang w:eastAsia="en-US"/>
          </w:rPr>
          <w:t>Conferința internațională STUDENT ÎN BUCOVINA – ediția a XI-a, 13 decembrie 2024</w:t>
        </w:r>
      </w:hyperlink>
    </w:p>
    <w:p w14:paraId="14CC7038" w14:textId="77777777" w:rsidR="00885D7E" w:rsidRPr="00885D7E" w:rsidRDefault="00885D7E" w:rsidP="00885D7E">
      <w:pPr>
        <w:pStyle w:val="ListParagraph"/>
        <w:numPr>
          <w:ilvl w:val="0"/>
          <w:numId w:val="43"/>
        </w:numPr>
        <w:spacing w:line="276" w:lineRule="auto"/>
        <w:rPr>
          <w:sz w:val="24"/>
          <w:szCs w:val="24"/>
          <w:lang w:val="en-US"/>
        </w:rPr>
      </w:pPr>
      <w:hyperlink r:id="rId12" w:history="1">
        <w:r w:rsidRPr="00885D7E">
          <w:rPr>
            <w:rStyle w:val="Hyperlink"/>
            <w:color w:val="auto"/>
            <w:sz w:val="24"/>
            <w:szCs w:val="24"/>
            <w:u w:val="none"/>
            <w:lang w:val="en-US"/>
          </w:rPr>
          <w:t>Workshop 20 noiembrie 2024 – Sustainable food</w:t>
        </w:r>
      </w:hyperlink>
    </w:p>
    <w:p w14:paraId="5C6DF94F" w14:textId="1742FC65" w:rsidR="00885D7E" w:rsidRPr="00885D7E" w:rsidRDefault="00885D7E" w:rsidP="00885D7E">
      <w:pPr>
        <w:pStyle w:val="ListParagraph"/>
        <w:numPr>
          <w:ilvl w:val="0"/>
          <w:numId w:val="43"/>
        </w:numPr>
        <w:spacing w:line="276" w:lineRule="auto"/>
        <w:rPr>
          <w:sz w:val="24"/>
          <w:szCs w:val="24"/>
        </w:rPr>
      </w:pPr>
      <w:hyperlink r:id="rId13" w:history="1">
        <w:r w:rsidRPr="00885D7E">
          <w:rPr>
            <w:rStyle w:val="Hyperlink"/>
            <w:color w:val="auto"/>
            <w:sz w:val="24"/>
            <w:szCs w:val="24"/>
            <w:u w:val="none"/>
            <w:lang w:val="en-US"/>
          </w:rPr>
          <w:t>Workshop 2024</w:t>
        </w:r>
      </w:hyperlink>
      <w:r w:rsidRPr="00885D7E">
        <w:rPr>
          <w:sz w:val="24"/>
          <w:szCs w:val="24"/>
        </w:rPr>
        <w:t xml:space="preserve"> – Ambalaje comestibile – perspective de viitor, 12 noiembrie 2024</w:t>
      </w:r>
    </w:p>
    <w:p w14:paraId="54F356A0" w14:textId="7960AD04" w:rsidR="00885D7E" w:rsidRPr="00885D7E" w:rsidRDefault="00885D7E" w:rsidP="00885D7E">
      <w:pPr>
        <w:pStyle w:val="ListParagraph"/>
        <w:numPr>
          <w:ilvl w:val="0"/>
          <w:numId w:val="43"/>
        </w:numPr>
        <w:spacing w:line="276" w:lineRule="auto"/>
        <w:rPr>
          <w:sz w:val="24"/>
          <w:szCs w:val="24"/>
        </w:rPr>
      </w:pPr>
      <w:r w:rsidRPr="00885D7E">
        <w:rPr>
          <w:sz w:val="24"/>
          <w:szCs w:val="24"/>
        </w:rPr>
        <w:t>Fia Food Fest – 18 mai 2024, ediţia a V-a</w:t>
      </w:r>
    </w:p>
    <w:p w14:paraId="50940376" w14:textId="374A32F6" w:rsidR="00885D7E" w:rsidRPr="00885D7E" w:rsidRDefault="00885D7E" w:rsidP="00885D7E">
      <w:pPr>
        <w:pStyle w:val="ListParagraph"/>
        <w:numPr>
          <w:ilvl w:val="0"/>
          <w:numId w:val="43"/>
        </w:numPr>
        <w:spacing w:line="276" w:lineRule="auto"/>
        <w:rPr>
          <w:sz w:val="24"/>
          <w:szCs w:val="24"/>
        </w:rPr>
      </w:pPr>
      <w:r w:rsidRPr="00885D7E">
        <w:rPr>
          <w:sz w:val="24"/>
          <w:szCs w:val="24"/>
        </w:rPr>
        <w:t>Innopack – 24 aprilie 2024, ediţia a VI-a</w:t>
      </w:r>
    </w:p>
    <w:p w14:paraId="33E5E882" w14:textId="6CC9A43C" w:rsidR="00885D7E" w:rsidRPr="00885D7E" w:rsidRDefault="00885D7E" w:rsidP="00885D7E">
      <w:pPr>
        <w:pStyle w:val="ListParagraph"/>
        <w:numPr>
          <w:ilvl w:val="0"/>
          <w:numId w:val="43"/>
        </w:numPr>
        <w:spacing w:line="276" w:lineRule="auto"/>
        <w:rPr>
          <w:sz w:val="24"/>
          <w:szCs w:val="24"/>
        </w:rPr>
      </w:pPr>
      <w:r w:rsidRPr="00885D7E">
        <w:rPr>
          <w:sz w:val="24"/>
          <w:szCs w:val="24"/>
        </w:rPr>
        <w:t>Puzzle alimentar Tendințe alimentare - Trecut, Prezent și Viitor – 22 martie 2024</w:t>
      </w:r>
    </w:p>
    <w:p w14:paraId="55D9CD26" w14:textId="57AAEF15" w:rsidR="00885D7E" w:rsidRPr="00885D7E" w:rsidRDefault="00885D7E" w:rsidP="00885D7E">
      <w:pPr>
        <w:pStyle w:val="ListParagraph"/>
        <w:numPr>
          <w:ilvl w:val="0"/>
          <w:numId w:val="43"/>
        </w:numPr>
        <w:spacing w:line="276" w:lineRule="auto"/>
        <w:rPr>
          <w:sz w:val="24"/>
          <w:szCs w:val="24"/>
        </w:rPr>
      </w:pPr>
      <w:r w:rsidRPr="00885D7E">
        <w:rPr>
          <w:sz w:val="24"/>
          <w:szCs w:val="24"/>
        </w:rPr>
        <w:t>Concursul Student pentru o zi – clasa a XII-a şi clasa a XI-a</w:t>
      </w:r>
    </w:p>
    <w:p w14:paraId="5809E780" w14:textId="77777777" w:rsidR="00885D7E" w:rsidRPr="00885D7E" w:rsidRDefault="00885D7E" w:rsidP="00885D7E">
      <w:pPr>
        <w:spacing w:line="276" w:lineRule="auto"/>
        <w:rPr>
          <w:sz w:val="24"/>
          <w:szCs w:val="24"/>
        </w:rPr>
      </w:pPr>
    </w:p>
    <w:p w14:paraId="7AE2794E" w14:textId="75117FCD" w:rsidR="00915154" w:rsidRPr="002E7280" w:rsidRDefault="00915154" w:rsidP="002E7280">
      <w:pPr>
        <w:pStyle w:val="Heading2"/>
        <w:spacing w:before="0" w:line="276" w:lineRule="auto"/>
        <w:rPr>
          <w:rFonts w:ascii="Times New Roman" w:hAnsi="Times New Roman" w:cs="Times New Roman"/>
          <w:color w:val="auto"/>
          <w:sz w:val="24"/>
          <w:szCs w:val="24"/>
        </w:rPr>
      </w:pPr>
      <w:bookmarkStart w:id="36" w:name="_bookmark25"/>
      <w:bookmarkStart w:id="37" w:name="_bookmark29"/>
      <w:bookmarkStart w:id="38" w:name="_Toc164629198"/>
      <w:bookmarkEnd w:id="36"/>
      <w:bookmarkEnd w:id="37"/>
      <w:r w:rsidRPr="002E7280">
        <w:rPr>
          <w:rFonts w:ascii="Times New Roman" w:hAnsi="Times New Roman" w:cs="Times New Roman"/>
          <w:color w:val="auto"/>
          <w:sz w:val="24"/>
          <w:szCs w:val="24"/>
        </w:rPr>
        <w:t>5.</w:t>
      </w:r>
      <w:r w:rsidR="000F0407">
        <w:rPr>
          <w:rFonts w:ascii="Times New Roman" w:hAnsi="Times New Roman" w:cs="Times New Roman"/>
          <w:color w:val="auto"/>
          <w:sz w:val="24"/>
          <w:szCs w:val="24"/>
        </w:rPr>
        <w:t>3</w:t>
      </w:r>
      <w:r w:rsidRPr="002E7280">
        <w:rPr>
          <w:rFonts w:ascii="Times New Roman" w:hAnsi="Times New Roman" w:cs="Times New Roman"/>
          <w:color w:val="auto"/>
          <w:sz w:val="24"/>
          <w:szCs w:val="24"/>
        </w:rPr>
        <w:t>. Editarea și publicarea revistelor științifice</w:t>
      </w:r>
      <w:bookmarkEnd w:id="38"/>
      <w:r w:rsidRPr="002E7280">
        <w:rPr>
          <w:rFonts w:ascii="Times New Roman" w:hAnsi="Times New Roman" w:cs="Times New Roman"/>
          <w:color w:val="auto"/>
          <w:sz w:val="24"/>
          <w:szCs w:val="24"/>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35"/>
        <w:gridCol w:w="2234"/>
        <w:gridCol w:w="4700"/>
        <w:gridCol w:w="1727"/>
      </w:tblGrid>
      <w:tr w:rsidR="0055278E" w:rsidRPr="002E7280" w14:paraId="79DA1F3B" w14:textId="77777777" w:rsidTr="002615FA">
        <w:trPr>
          <w:trHeight w:val="621"/>
        </w:trPr>
        <w:tc>
          <w:tcPr>
            <w:tcW w:w="391" w:type="pct"/>
          </w:tcPr>
          <w:p w14:paraId="14484655" w14:textId="77777777" w:rsidR="0055278E" w:rsidRPr="002E7280" w:rsidRDefault="0055278E" w:rsidP="002E7280">
            <w:pPr>
              <w:pStyle w:val="TableParagraph"/>
              <w:spacing w:line="276" w:lineRule="auto"/>
              <w:ind w:left="107" w:right="134"/>
              <w:jc w:val="center"/>
              <w:rPr>
                <w:b/>
                <w:bCs/>
                <w:sz w:val="24"/>
                <w:szCs w:val="24"/>
              </w:rPr>
            </w:pPr>
            <w:r w:rsidRPr="002E7280">
              <w:rPr>
                <w:b/>
                <w:bCs/>
                <w:sz w:val="24"/>
                <w:szCs w:val="24"/>
              </w:rPr>
              <w:t>Nr. crt.</w:t>
            </w:r>
          </w:p>
        </w:tc>
        <w:tc>
          <w:tcPr>
            <w:tcW w:w="1189" w:type="pct"/>
          </w:tcPr>
          <w:p w14:paraId="3E0BA7B8" w14:textId="07438F3B" w:rsidR="0055278E" w:rsidRPr="002E7280" w:rsidRDefault="0055278E" w:rsidP="002E7280">
            <w:pPr>
              <w:pStyle w:val="TableParagraph"/>
              <w:spacing w:line="276" w:lineRule="auto"/>
              <w:ind w:left="109"/>
              <w:jc w:val="center"/>
              <w:rPr>
                <w:b/>
                <w:bCs/>
                <w:sz w:val="24"/>
                <w:szCs w:val="24"/>
              </w:rPr>
            </w:pPr>
            <w:r w:rsidRPr="002E7280">
              <w:rPr>
                <w:b/>
                <w:bCs/>
                <w:sz w:val="24"/>
                <w:szCs w:val="24"/>
              </w:rPr>
              <w:t>Revista</w:t>
            </w:r>
          </w:p>
        </w:tc>
        <w:tc>
          <w:tcPr>
            <w:tcW w:w="2501" w:type="pct"/>
          </w:tcPr>
          <w:p w14:paraId="602E1F40" w14:textId="77777777" w:rsidR="0055278E" w:rsidRPr="002E7280" w:rsidRDefault="0055278E" w:rsidP="002E7280">
            <w:pPr>
              <w:pStyle w:val="TableParagraph"/>
              <w:spacing w:line="276" w:lineRule="auto"/>
              <w:ind w:left="110"/>
              <w:jc w:val="center"/>
              <w:rPr>
                <w:b/>
                <w:bCs/>
                <w:sz w:val="24"/>
                <w:szCs w:val="24"/>
              </w:rPr>
            </w:pPr>
            <w:r w:rsidRPr="002E7280">
              <w:rPr>
                <w:b/>
                <w:bCs/>
                <w:sz w:val="24"/>
                <w:szCs w:val="24"/>
              </w:rPr>
              <w:t>Categorie / tip</w:t>
            </w:r>
          </w:p>
        </w:tc>
        <w:tc>
          <w:tcPr>
            <w:tcW w:w="919" w:type="pct"/>
          </w:tcPr>
          <w:p w14:paraId="6471B92F" w14:textId="77777777" w:rsidR="0055278E" w:rsidRPr="002E7280" w:rsidRDefault="0055278E" w:rsidP="002E7280">
            <w:pPr>
              <w:pStyle w:val="TableParagraph"/>
              <w:spacing w:line="276" w:lineRule="auto"/>
              <w:ind w:left="111"/>
              <w:jc w:val="center"/>
              <w:rPr>
                <w:b/>
                <w:bCs/>
                <w:sz w:val="24"/>
                <w:szCs w:val="24"/>
              </w:rPr>
            </w:pPr>
            <w:r w:rsidRPr="002E7280">
              <w:rPr>
                <w:b/>
                <w:bCs/>
                <w:sz w:val="24"/>
                <w:szCs w:val="24"/>
              </w:rPr>
              <w:t>ISSN</w:t>
            </w:r>
          </w:p>
        </w:tc>
      </w:tr>
      <w:tr w:rsidR="0055278E" w:rsidRPr="002E7280" w14:paraId="0187EF41" w14:textId="77777777" w:rsidTr="002615FA">
        <w:trPr>
          <w:trHeight w:val="621"/>
        </w:trPr>
        <w:tc>
          <w:tcPr>
            <w:tcW w:w="391" w:type="pct"/>
          </w:tcPr>
          <w:p w14:paraId="3FED0E7F" w14:textId="77777777" w:rsidR="0055278E" w:rsidRPr="002E7280" w:rsidRDefault="0055278E" w:rsidP="002E7280">
            <w:pPr>
              <w:pStyle w:val="TableParagraph"/>
              <w:spacing w:line="276" w:lineRule="auto"/>
              <w:rPr>
                <w:sz w:val="24"/>
                <w:szCs w:val="24"/>
              </w:rPr>
            </w:pPr>
          </w:p>
          <w:p w14:paraId="045205EB" w14:textId="77777777" w:rsidR="0055278E" w:rsidRPr="002E7280" w:rsidRDefault="0055278E" w:rsidP="002E7280">
            <w:pPr>
              <w:pStyle w:val="TableParagraph"/>
              <w:spacing w:line="276" w:lineRule="auto"/>
              <w:ind w:left="163" w:right="187"/>
              <w:jc w:val="center"/>
              <w:rPr>
                <w:sz w:val="24"/>
                <w:szCs w:val="24"/>
              </w:rPr>
            </w:pPr>
            <w:r w:rsidRPr="002E7280">
              <w:rPr>
                <w:sz w:val="24"/>
                <w:szCs w:val="24"/>
              </w:rPr>
              <w:t>1.</w:t>
            </w:r>
          </w:p>
        </w:tc>
        <w:tc>
          <w:tcPr>
            <w:tcW w:w="1189" w:type="pct"/>
          </w:tcPr>
          <w:p w14:paraId="5F21D26E" w14:textId="502AA98C" w:rsidR="0055278E" w:rsidRPr="002E7280" w:rsidRDefault="0055278E" w:rsidP="002E7280">
            <w:pPr>
              <w:pStyle w:val="TableParagraph"/>
              <w:spacing w:line="276" w:lineRule="auto"/>
              <w:ind w:left="160" w:right="148"/>
              <w:jc w:val="center"/>
              <w:rPr>
                <w:sz w:val="24"/>
                <w:szCs w:val="24"/>
              </w:rPr>
            </w:pPr>
            <w:r w:rsidRPr="002E7280">
              <w:rPr>
                <w:sz w:val="24"/>
                <w:szCs w:val="24"/>
              </w:rPr>
              <w:t>Food and Environment Safety</w:t>
            </w:r>
          </w:p>
        </w:tc>
        <w:tc>
          <w:tcPr>
            <w:tcW w:w="2501" w:type="pct"/>
          </w:tcPr>
          <w:p w14:paraId="2F92BC20" w14:textId="77777777" w:rsidR="0055278E" w:rsidRPr="002E7280" w:rsidRDefault="0055278E" w:rsidP="002E7280">
            <w:pPr>
              <w:pStyle w:val="TableParagraph"/>
              <w:spacing w:line="276" w:lineRule="auto"/>
              <w:ind w:left="104" w:right="90"/>
              <w:jc w:val="center"/>
              <w:rPr>
                <w:sz w:val="24"/>
                <w:szCs w:val="24"/>
              </w:rPr>
            </w:pPr>
            <w:r w:rsidRPr="002E7280">
              <w:rPr>
                <w:sz w:val="24"/>
                <w:szCs w:val="24"/>
              </w:rPr>
              <w:t>Revistă cu patru apariții pe an, indexată BDI:</w:t>
            </w:r>
          </w:p>
          <w:p w14:paraId="2B47DC43" w14:textId="77777777" w:rsidR="0055278E" w:rsidRPr="002E7280" w:rsidRDefault="0055278E" w:rsidP="002E7280">
            <w:pPr>
              <w:pStyle w:val="TableParagraph"/>
              <w:spacing w:line="276" w:lineRule="auto"/>
              <w:ind w:left="104" w:right="90"/>
              <w:jc w:val="center"/>
              <w:rPr>
                <w:sz w:val="24"/>
                <w:szCs w:val="24"/>
                <w:lang w:val="en-GB"/>
              </w:rPr>
            </w:pPr>
            <w:r w:rsidRPr="002E7280">
              <w:rPr>
                <w:sz w:val="24"/>
                <w:szCs w:val="24"/>
              </w:rPr>
              <w:t>DOAJ, Index Copernicus, Ulrich</w:t>
            </w:r>
            <w:r w:rsidRPr="002E7280">
              <w:rPr>
                <w:sz w:val="24"/>
                <w:szCs w:val="24"/>
                <w:lang w:val="en-GB"/>
              </w:rPr>
              <w:t>’s Web, CAS, Journal Seek, EBSCO</w:t>
            </w:r>
          </w:p>
        </w:tc>
        <w:tc>
          <w:tcPr>
            <w:tcW w:w="919" w:type="pct"/>
          </w:tcPr>
          <w:p w14:paraId="7ED9B87F" w14:textId="77777777" w:rsidR="0055278E" w:rsidRPr="002E7280" w:rsidRDefault="0055278E" w:rsidP="002E7280">
            <w:pPr>
              <w:pStyle w:val="TableParagraph"/>
              <w:spacing w:line="276" w:lineRule="auto"/>
              <w:ind w:left="167" w:right="116" w:hanging="15"/>
              <w:rPr>
                <w:sz w:val="24"/>
                <w:szCs w:val="24"/>
              </w:rPr>
            </w:pPr>
            <w:r w:rsidRPr="002E7280">
              <w:rPr>
                <w:sz w:val="24"/>
                <w:szCs w:val="24"/>
              </w:rPr>
              <w:t>2559-6381</w:t>
            </w:r>
          </w:p>
        </w:tc>
      </w:tr>
    </w:tbl>
    <w:p w14:paraId="56F241B1" w14:textId="77777777" w:rsidR="00915154" w:rsidRPr="002E7280" w:rsidRDefault="00915154" w:rsidP="002E7280">
      <w:pPr>
        <w:pStyle w:val="BodyText"/>
        <w:spacing w:line="276" w:lineRule="auto"/>
        <w:ind w:left="478"/>
      </w:pPr>
    </w:p>
    <w:p w14:paraId="193D4DC7" w14:textId="6AD90F48" w:rsidR="00915154" w:rsidRPr="002E7280" w:rsidRDefault="00915154" w:rsidP="0055278E">
      <w:pPr>
        <w:pStyle w:val="BodyText"/>
        <w:spacing w:line="276" w:lineRule="auto"/>
        <w:ind w:left="478"/>
        <w:rPr>
          <w:i/>
          <w:iCs/>
        </w:rPr>
      </w:pPr>
      <w:r w:rsidRPr="002E7280">
        <w:t>Cuprinsul volumelor poate fi accesat la adresa:</w:t>
      </w:r>
      <w:r w:rsidR="0055278E">
        <w:t xml:space="preserve"> </w:t>
      </w:r>
      <w:hyperlink r:id="rId14" w:history="1">
        <w:r w:rsidR="00992853" w:rsidRPr="002E7280">
          <w:rPr>
            <w:rStyle w:val="Hyperlink"/>
          </w:rPr>
          <w:t>http://fens.usv.ro/index.php/FENS</w:t>
        </w:r>
      </w:hyperlink>
      <w:r w:rsidR="00992853" w:rsidRPr="002E7280">
        <w:t xml:space="preserve"> </w:t>
      </w:r>
    </w:p>
    <w:p w14:paraId="501E542F" w14:textId="250CF9A2" w:rsidR="00915154" w:rsidRDefault="0055057E" w:rsidP="002615FA">
      <w:pPr>
        <w:spacing w:line="276" w:lineRule="auto"/>
        <w:ind w:firstLine="720"/>
        <w:rPr>
          <w:sz w:val="24"/>
          <w:szCs w:val="24"/>
        </w:rPr>
      </w:pPr>
      <w:r w:rsidRPr="002615FA">
        <w:rPr>
          <w:b/>
          <w:bCs/>
          <w:sz w:val="24"/>
          <w:szCs w:val="24"/>
        </w:rPr>
        <w:t>Concluzii</w:t>
      </w:r>
    </w:p>
    <w:p w14:paraId="66CE1981" w14:textId="3EF14F87" w:rsidR="0055057E" w:rsidRPr="002E7280" w:rsidRDefault="0055057E" w:rsidP="002615FA">
      <w:pPr>
        <w:spacing w:line="276" w:lineRule="auto"/>
        <w:ind w:firstLine="720"/>
        <w:rPr>
          <w:sz w:val="24"/>
          <w:szCs w:val="24"/>
        </w:rPr>
      </w:pPr>
      <w:r>
        <w:rPr>
          <w:sz w:val="24"/>
          <w:szCs w:val="24"/>
        </w:rPr>
        <w:t xml:space="preserve">Activitatea științifică este una intensă, </w:t>
      </w:r>
      <w:r w:rsidR="002615FA">
        <w:rPr>
          <w:sz w:val="24"/>
          <w:szCs w:val="24"/>
        </w:rPr>
        <w:t>FIA reprezintă la nivelul USV unul din motoarele activității de publicare și de brevetare de noi soluții tehnice.</w:t>
      </w:r>
    </w:p>
    <w:p w14:paraId="0703A730" w14:textId="77777777" w:rsidR="00FB6022" w:rsidRPr="002E7280" w:rsidRDefault="00FB6022" w:rsidP="002E7280">
      <w:pPr>
        <w:spacing w:line="276" w:lineRule="auto"/>
        <w:rPr>
          <w:sz w:val="24"/>
          <w:szCs w:val="24"/>
        </w:rPr>
      </w:pPr>
    </w:p>
    <w:p w14:paraId="180AF3A0" w14:textId="1FB5CD26" w:rsidR="00915154" w:rsidRDefault="00915154" w:rsidP="0055278E">
      <w:pPr>
        <w:pStyle w:val="Heading1"/>
        <w:spacing w:before="0" w:line="276" w:lineRule="auto"/>
        <w:rPr>
          <w:rFonts w:ascii="Times New Roman" w:hAnsi="Times New Roman" w:cs="Times New Roman"/>
          <w:b/>
          <w:bCs/>
          <w:sz w:val="24"/>
          <w:szCs w:val="24"/>
        </w:rPr>
      </w:pPr>
      <w:bookmarkStart w:id="39" w:name="_Toc164629199"/>
      <w:r w:rsidRPr="0055278E">
        <w:rPr>
          <w:rFonts w:ascii="Times New Roman" w:hAnsi="Times New Roman" w:cs="Times New Roman"/>
          <w:b/>
          <w:bCs/>
          <w:sz w:val="24"/>
          <w:szCs w:val="24"/>
        </w:rPr>
        <w:t>VI Situaţia financiară a FIA 20</w:t>
      </w:r>
      <w:r w:rsidR="00F56CE7" w:rsidRPr="0055278E">
        <w:rPr>
          <w:rFonts w:ascii="Times New Roman" w:hAnsi="Times New Roman" w:cs="Times New Roman"/>
          <w:b/>
          <w:bCs/>
          <w:sz w:val="24"/>
          <w:szCs w:val="24"/>
        </w:rPr>
        <w:t>2</w:t>
      </w:r>
      <w:bookmarkEnd w:id="39"/>
      <w:r w:rsidR="00885D7E">
        <w:rPr>
          <w:rFonts w:ascii="Times New Roman" w:hAnsi="Times New Roman" w:cs="Times New Roman"/>
          <w:b/>
          <w:bCs/>
          <w:sz w:val="24"/>
          <w:szCs w:val="24"/>
        </w:rPr>
        <w:t>4</w:t>
      </w:r>
    </w:p>
    <w:p w14:paraId="2597DDEB" w14:textId="77777777" w:rsidR="00953B10" w:rsidRPr="00832FF4" w:rsidRDefault="00953B10" w:rsidP="0055278E">
      <w:pPr>
        <w:pStyle w:val="Heading1"/>
        <w:spacing w:before="0" w:line="276" w:lineRule="auto"/>
        <w:rPr>
          <w:rFonts w:ascii="Times New Roman" w:hAnsi="Times New Roman" w:cs="Times New Roman"/>
          <w:b/>
          <w:bCs/>
          <w:sz w:val="24"/>
          <w:szCs w:val="24"/>
          <w:lang w:val="it-IT"/>
        </w:rPr>
      </w:pPr>
    </w:p>
    <w:p w14:paraId="2E4091C1" w14:textId="28553E46" w:rsidR="00915154" w:rsidRPr="00953B10" w:rsidRDefault="00915154" w:rsidP="002E7280">
      <w:pPr>
        <w:spacing w:line="276" w:lineRule="auto"/>
        <w:ind w:firstLine="720"/>
        <w:jc w:val="both"/>
        <w:rPr>
          <w:sz w:val="24"/>
          <w:szCs w:val="24"/>
        </w:rPr>
      </w:pPr>
      <w:r w:rsidRPr="00953B10">
        <w:rPr>
          <w:sz w:val="24"/>
          <w:szCs w:val="24"/>
        </w:rPr>
        <w:t>În tabelul 6.1. este prezentată situaţia finan</w:t>
      </w:r>
      <w:r w:rsidR="00BB7862" w:rsidRPr="00953B10">
        <w:rPr>
          <w:sz w:val="24"/>
          <w:szCs w:val="24"/>
        </w:rPr>
        <w:t>ciară a FIA aferentă anului 20</w:t>
      </w:r>
      <w:r w:rsidR="00F56CE7" w:rsidRPr="00953B10">
        <w:rPr>
          <w:sz w:val="24"/>
          <w:szCs w:val="24"/>
        </w:rPr>
        <w:t>2</w:t>
      </w:r>
      <w:r w:rsidR="00054C33" w:rsidRPr="00953B10">
        <w:rPr>
          <w:sz w:val="24"/>
          <w:szCs w:val="24"/>
        </w:rPr>
        <w:t>4</w:t>
      </w:r>
      <w:r w:rsidRPr="00953B10">
        <w:rPr>
          <w:sz w:val="24"/>
          <w:szCs w:val="24"/>
        </w:rPr>
        <w:t>. Situaţia a fost una bună, facultatea a reuşit să încheie anul 20</w:t>
      </w:r>
      <w:r w:rsidR="00F56CE7" w:rsidRPr="00953B10">
        <w:rPr>
          <w:sz w:val="24"/>
          <w:szCs w:val="24"/>
        </w:rPr>
        <w:t>23</w:t>
      </w:r>
      <w:r w:rsidRPr="00953B10">
        <w:rPr>
          <w:sz w:val="24"/>
          <w:szCs w:val="24"/>
        </w:rPr>
        <w:t xml:space="preserve"> cu un excedent de </w:t>
      </w:r>
      <w:r w:rsidR="00DA4C2B" w:rsidRPr="00953B10">
        <w:rPr>
          <w:sz w:val="24"/>
          <w:szCs w:val="24"/>
        </w:rPr>
        <w:t>3,6 milioane</w:t>
      </w:r>
      <w:r w:rsidRPr="00953B10">
        <w:rPr>
          <w:sz w:val="24"/>
          <w:szCs w:val="24"/>
        </w:rPr>
        <w:t xml:space="preserve"> lei, şi cu un sold istorie de peste </w:t>
      </w:r>
      <w:r w:rsidR="00DA4C2B" w:rsidRPr="00953B10">
        <w:rPr>
          <w:sz w:val="24"/>
          <w:szCs w:val="24"/>
        </w:rPr>
        <w:t>21</w:t>
      </w:r>
      <w:r w:rsidRPr="00953B10">
        <w:rPr>
          <w:sz w:val="24"/>
          <w:szCs w:val="24"/>
        </w:rPr>
        <w:t xml:space="preserve"> milioane lei. Această situaţie a fost posibilă datorită unei activităţi ştiinţifice de excepţie care a compensat scăderea numărului de studenţi.</w:t>
      </w:r>
    </w:p>
    <w:p w14:paraId="7E245667" w14:textId="77777777" w:rsidR="00915154" w:rsidRPr="002E7280" w:rsidRDefault="00915154" w:rsidP="002E7280">
      <w:pPr>
        <w:spacing w:line="276" w:lineRule="auto"/>
        <w:ind w:firstLine="720"/>
        <w:jc w:val="both"/>
        <w:rPr>
          <w:sz w:val="24"/>
          <w:szCs w:val="24"/>
        </w:rPr>
      </w:pPr>
    </w:p>
    <w:p w14:paraId="53139D96" w14:textId="66629BCC" w:rsidR="00915154" w:rsidRPr="002E7280" w:rsidRDefault="00915154" w:rsidP="002E7280">
      <w:pPr>
        <w:spacing w:line="276" w:lineRule="auto"/>
        <w:ind w:firstLine="720"/>
        <w:jc w:val="right"/>
        <w:rPr>
          <w:sz w:val="24"/>
          <w:szCs w:val="24"/>
        </w:rPr>
      </w:pPr>
      <w:r w:rsidRPr="002E7280">
        <w:rPr>
          <w:sz w:val="24"/>
          <w:szCs w:val="24"/>
        </w:rPr>
        <w:t>Tab. 6</w:t>
      </w:r>
      <w:r w:rsidR="00BB7862" w:rsidRPr="002E7280">
        <w:rPr>
          <w:sz w:val="24"/>
          <w:szCs w:val="24"/>
        </w:rPr>
        <w:t xml:space="preserve">.1. Situaţia financiară FIA </w:t>
      </w:r>
      <w:r w:rsidR="00F56CE7" w:rsidRPr="002E7280">
        <w:rPr>
          <w:sz w:val="24"/>
          <w:szCs w:val="24"/>
        </w:rPr>
        <w:t>2018-202</w:t>
      </w:r>
      <w:r w:rsidR="003C5507" w:rsidRPr="002E7280">
        <w:rPr>
          <w:sz w:val="24"/>
          <w:szCs w:val="24"/>
        </w:rPr>
        <w:t>3</w:t>
      </w:r>
    </w:p>
    <w:p w14:paraId="32915A2F" w14:textId="1538F6BF" w:rsidR="00915154" w:rsidRPr="002E7280" w:rsidRDefault="00E22E8C" w:rsidP="00953B10">
      <w:pPr>
        <w:spacing w:line="276" w:lineRule="auto"/>
        <w:jc w:val="center"/>
        <w:rPr>
          <w:sz w:val="24"/>
          <w:szCs w:val="24"/>
        </w:rPr>
      </w:pPr>
      <w:r w:rsidRPr="002E7280">
        <w:rPr>
          <w:noProof/>
          <w:sz w:val="24"/>
          <w:szCs w:val="24"/>
        </w:rPr>
        <w:drawing>
          <wp:inline distT="0" distB="0" distL="0" distR="0" wp14:anchorId="455EB9DB" wp14:editId="2D2F80E3">
            <wp:extent cx="5753948" cy="3533775"/>
            <wp:effectExtent l="0" t="0" r="0" b="0"/>
            <wp:docPr id="1219410797" name="Imagine 1" descr="O imagine care conține text, captură de ecran, număr, diagramă&#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410797" name="Imagine 1" descr="O imagine care conține text, captură de ecran, număr, diagramă&#10;&#10;Descriere generată automat"/>
                    <pic:cNvPicPr/>
                  </pic:nvPicPr>
                  <pic:blipFill rotWithShape="1">
                    <a:blip r:embed="rId15"/>
                    <a:srcRect l="24240" t="38272" r="26164" b="5063"/>
                    <a:stretch/>
                  </pic:blipFill>
                  <pic:spPr bwMode="auto">
                    <a:xfrm>
                      <a:off x="0" y="0"/>
                      <a:ext cx="5775649" cy="3547103"/>
                    </a:xfrm>
                    <a:prstGeom prst="rect">
                      <a:avLst/>
                    </a:prstGeom>
                    <a:ln>
                      <a:noFill/>
                    </a:ln>
                    <a:extLst>
                      <a:ext uri="{53640926-AAD7-44D8-BBD7-CCE9431645EC}">
                        <a14:shadowObscured xmlns:a14="http://schemas.microsoft.com/office/drawing/2010/main"/>
                      </a:ext>
                    </a:extLst>
                  </pic:spPr>
                </pic:pic>
              </a:graphicData>
            </a:graphic>
          </wp:inline>
        </w:drawing>
      </w:r>
    </w:p>
    <w:p w14:paraId="22A3112A" w14:textId="77777777" w:rsidR="00915154" w:rsidRPr="002E7280" w:rsidRDefault="00915154" w:rsidP="002E7280">
      <w:pPr>
        <w:spacing w:line="276" w:lineRule="auto"/>
        <w:rPr>
          <w:sz w:val="24"/>
          <w:szCs w:val="24"/>
        </w:rPr>
        <w:sectPr w:rsidR="00915154" w:rsidRPr="002E7280" w:rsidSect="00D2389A">
          <w:footerReference w:type="default" r:id="rId16"/>
          <w:pgSz w:w="12240" w:h="15840"/>
          <w:pgMar w:top="1440" w:right="1417" w:bottom="1440" w:left="1417" w:header="708" w:footer="708" w:gutter="0"/>
          <w:cols w:space="708"/>
          <w:docGrid w:linePitch="360"/>
        </w:sectPr>
      </w:pPr>
    </w:p>
    <w:p w14:paraId="64D64F8C" w14:textId="77777777" w:rsidR="00915154" w:rsidRPr="002E7280" w:rsidRDefault="00915154" w:rsidP="002E7280">
      <w:pPr>
        <w:pStyle w:val="Heading1"/>
        <w:spacing w:before="0" w:line="276" w:lineRule="auto"/>
        <w:rPr>
          <w:rFonts w:ascii="Times New Roman" w:hAnsi="Times New Roman" w:cs="Times New Roman"/>
          <w:b/>
          <w:bCs/>
          <w:sz w:val="24"/>
          <w:szCs w:val="24"/>
        </w:rPr>
      </w:pPr>
      <w:bookmarkStart w:id="40" w:name="_Toc164629200"/>
      <w:r w:rsidRPr="002E7280">
        <w:rPr>
          <w:rFonts w:ascii="Times New Roman" w:hAnsi="Times New Roman" w:cs="Times New Roman"/>
          <w:b/>
          <w:bCs/>
          <w:sz w:val="24"/>
          <w:szCs w:val="24"/>
        </w:rPr>
        <w:lastRenderedPageBreak/>
        <w:t>VIII Aprecieri și</w:t>
      </w:r>
      <w:r w:rsidRPr="002E7280">
        <w:rPr>
          <w:rFonts w:ascii="Times New Roman" w:hAnsi="Times New Roman" w:cs="Times New Roman"/>
          <w:b/>
          <w:bCs/>
          <w:spacing w:val="-1"/>
          <w:sz w:val="24"/>
          <w:szCs w:val="24"/>
        </w:rPr>
        <w:t xml:space="preserve"> </w:t>
      </w:r>
      <w:r w:rsidRPr="002E7280">
        <w:rPr>
          <w:rFonts w:ascii="Times New Roman" w:hAnsi="Times New Roman" w:cs="Times New Roman"/>
          <w:b/>
          <w:bCs/>
          <w:sz w:val="24"/>
          <w:szCs w:val="24"/>
        </w:rPr>
        <w:t>concluzii</w:t>
      </w:r>
      <w:bookmarkEnd w:id="40"/>
    </w:p>
    <w:p w14:paraId="0CB69F28" w14:textId="77777777" w:rsidR="00FB6022" w:rsidRPr="002E7280" w:rsidRDefault="00FB6022" w:rsidP="002E7280">
      <w:pPr>
        <w:pStyle w:val="Heading1"/>
        <w:spacing w:before="0" w:line="276" w:lineRule="auto"/>
        <w:rPr>
          <w:rFonts w:ascii="Times New Roman" w:hAnsi="Times New Roman" w:cs="Times New Roman"/>
          <w:b/>
          <w:bCs/>
          <w:sz w:val="24"/>
          <w:szCs w:val="24"/>
        </w:rPr>
      </w:pPr>
    </w:p>
    <w:p w14:paraId="55046738" w14:textId="77777777" w:rsidR="00FB6022" w:rsidRPr="002E7280" w:rsidRDefault="00FB6022" w:rsidP="002E7280">
      <w:pPr>
        <w:pStyle w:val="Heading1"/>
        <w:spacing w:before="0" w:line="276" w:lineRule="auto"/>
        <w:rPr>
          <w:rFonts w:ascii="Times New Roman" w:hAnsi="Times New Roman" w:cs="Times New Roman"/>
          <w:b/>
          <w:bCs/>
          <w:sz w:val="24"/>
          <w:szCs w:val="24"/>
        </w:rPr>
      </w:pPr>
    </w:p>
    <w:p w14:paraId="24F8B732" w14:textId="77777777" w:rsidR="00FB6022" w:rsidRPr="002E7280" w:rsidRDefault="00FB6022" w:rsidP="002E7280">
      <w:pPr>
        <w:pStyle w:val="Heading1"/>
        <w:spacing w:before="0" w:line="276" w:lineRule="auto"/>
        <w:rPr>
          <w:rFonts w:ascii="Times New Roman" w:hAnsi="Times New Roman" w:cs="Times New Roman"/>
          <w:b/>
          <w:bCs/>
          <w:sz w:val="24"/>
          <w:szCs w:val="24"/>
        </w:rPr>
      </w:pPr>
    </w:p>
    <w:p w14:paraId="7498C98F" w14:textId="77777777" w:rsidR="00915154" w:rsidRPr="002E7280" w:rsidRDefault="00915154" w:rsidP="002E7280">
      <w:pPr>
        <w:pStyle w:val="BodyText"/>
        <w:spacing w:line="276" w:lineRule="auto"/>
        <w:ind w:right="122" w:firstLine="567"/>
        <w:jc w:val="both"/>
      </w:pPr>
      <w:r w:rsidRPr="002E7280">
        <w:t>Facultatea de Inginerie Alimentară (FIA) este o parte componentă a Universității “Ștefan cel Mare” din Suceava, în care se desfășoară activități didactice, de cercetate și culturale, similare cu cele din alte facultăți componente ale universității.</w:t>
      </w:r>
    </w:p>
    <w:p w14:paraId="24796F55" w14:textId="77777777" w:rsidR="00915154" w:rsidRPr="002E7280" w:rsidRDefault="00915154" w:rsidP="002E7280">
      <w:pPr>
        <w:pStyle w:val="BodyText"/>
        <w:spacing w:line="276" w:lineRule="auto"/>
        <w:ind w:right="117" w:firstLine="567"/>
        <w:jc w:val="both"/>
      </w:pPr>
      <w:r w:rsidRPr="002E7280">
        <w:t xml:space="preserve">Funcționarea Facultății de Inginerie Alimentară are la bază Carta Universității “Ștefan cel Mare”, Regulamentele USV în vigoare, Hotărârile Senatului USV, Hotărârile Consiliului de Administrație, Hotărârile Consiliului Facultății și legislația în vigoare. Toate specializările active ale facultății sunt acreditate. </w:t>
      </w:r>
    </w:p>
    <w:p w14:paraId="61B0D76F" w14:textId="46FB9C9D" w:rsidR="00915154" w:rsidRPr="002E7280" w:rsidRDefault="00915154" w:rsidP="002E7280">
      <w:pPr>
        <w:pStyle w:val="BodyText"/>
        <w:spacing w:line="276" w:lineRule="auto"/>
        <w:ind w:right="117" w:firstLine="567"/>
        <w:jc w:val="both"/>
      </w:pPr>
      <w:r w:rsidRPr="002E7280">
        <w:t>Abandonul școlar a fost și pe parcursul anului 20</w:t>
      </w:r>
      <w:r w:rsidR="0055278E">
        <w:t>2</w:t>
      </w:r>
      <w:r w:rsidR="00634BD4">
        <w:t>4</w:t>
      </w:r>
      <w:r w:rsidRPr="002E7280">
        <w:t xml:space="preserve"> destul de important, preponderent din cauza situației financiare precare a familiilor din care provin studenții, situație care determină intrarea lor pe piața muncii în detrimentul continuării studiilor, pentru a-și asigura subzistența.</w:t>
      </w:r>
    </w:p>
    <w:p w14:paraId="5845A912" w14:textId="4205D9AE" w:rsidR="00915154" w:rsidRPr="002E7280" w:rsidRDefault="00915154" w:rsidP="002E7280">
      <w:pPr>
        <w:pStyle w:val="BodyText"/>
        <w:spacing w:line="276" w:lineRule="auto"/>
        <w:ind w:right="122" w:firstLine="567"/>
        <w:jc w:val="both"/>
      </w:pPr>
      <w:r w:rsidRPr="002E7280">
        <w:t xml:space="preserve">Reducerea numărului total de </w:t>
      </w:r>
      <w:r w:rsidR="000F0407" w:rsidRPr="002E7280">
        <w:t>studenți</w:t>
      </w:r>
      <w:r w:rsidRPr="002E7280">
        <w:t xml:space="preserve"> face ca atât admiterea cât și reducerea abandonului să devină de primă importanță pentru facultate și trebuie să fie o prioritate pentru toți membrii colectivului facultății.</w:t>
      </w:r>
    </w:p>
    <w:p w14:paraId="0373F906" w14:textId="63077C5F" w:rsidR="00915154" w:rsidRPr="002E7280" w:rsidRDefault="00915154" w:rsidP="002E7280">
      <w:pPr>
        <w:pStyle w:val="BodyText"/>
        <w:spacing w:line="276" w:lineRule="auto"/>
        <w:ind w:right="116" w:firstLine="567"/>
        <w:jc w:val="both"/>
      </w:pPr>
      <w:r w:rsidRPr="002E7280">
        <w:t>Din punct de vedere financiar facultatea şi-a consolidat sold</w:t>
      </w:r>
      <w:r w:rsidR="00BB7862" w:rsidRPr="002E7280">
        <w:t xml:space="preserve">ul operaţional, astfel încât la, </w:t>
      </w:r>
      <w:r w:rsidRPr="002E7280">
        <w:t>finalului anului 20</w:t>
      </w:r>
      <w:r w:rsidR="00613B6B" w:rsidRPr="002E7280">
        <w:t>2</w:t>
      </w:r>
      <w:r w:rsidR="00634BD4">
        <w:t>4</w:t>
      </w:r>
      <w:r w:rsidRPr="002E7280">
        <w:t xml:space="preserve"> FIA avea un sold pozitiv. </w:t>
      </w:r>
    </w:p>
    <w:p w14:paraId="13251AB9" w14:textId="509AF550" w:rsidR="00915154" w:rsidRPr="002E7280" w:rsidRDefault="00915154" w:rsidP="002E7280">
      <w:pPr>
        <w:pStyle w:val="BodyText"/>
        <w:spacing w:line="276" w:lineRule="auto"/>
        <w:ind w:right="117" w:firstLine="567"/>
        <w:jc w:val="both"/>
      </w:pPr>
      <w:r w:rsidRPr="002E7280">
        <w:t>Având în vedere tendințele observate în ultima perioadă, de prezență activă a tinerilor pe rețelele de socializare, se poate aprecia că intensificarea prezentării informațiilor FIA pe site-urile de socializare, de exemplu Facebook</w:t>
      </w:r>
      <w:r w:rsidR="00054C33">
        <w:t>, Tik Tok și Instagram</w:t>
      </w:r>
      <w:r w:rsidRPr="002E7280">
        <w:t>, poate conduce la o creștere a vizibilității activităților din facultate și trebuie menținută și chiar intensificată.</w:t>
      </w:r>
    </w:p>
    <w:p w14:paraId="117EDFE3" w14:textId="73216ACC" w:rsidR="00915154" w:rsidRPr="002E7280" w:rsidRDefault="00915154" w:rsidP="002E7280">
      <w:pPr>
        <w:pStyle w:val="BodyText"/>
        <w:spacing w:line="276" w:lineRule="auto"/>
        <w:ind w:right="122" w:firstLine="567"/>
        <w:jc w:val="both"/>
      </w:pPr>
      <w:r w:rsidRPr="002E7280">
        <w:t>Facultatea are relații de colaborare cu mai multe universități din UE și din afara UE, fapt ce permite schimburi de studenți, mobilități ale cadrelor didactice, de predare și formare, proiectele cele mai accesate fiind Erasmus+ şi proiecte de mobilitate finanţate de UEFISCDI.</w:t>
      </w:r>
    </w:p>
    <w:p w14:paraId="4B5FAF2D" w14:textId="6AF0636A" w:rsidR="00915154" w:rsidRPr="002E7280" w:rsidRDefault="00915154" w:rsidP="002E7280">
      <w:pPr>
        <w:pStyle w:val="BodyText"/>
        <w:spacing w:line="276" w:lineRule="auto"/>
        <w:ind w:right="117" w:firstLine="567"/>
        <w:jc w:val="both"/>
      </w:pPr>
      <w:r w:rsidRPr="002E7280">
        <w:t>În facultate se desfășoară activitate de cercetare, o parte din rezultate fiind publicate în revista proprie</w:t>
      </w:r>
      <w:r w:rsidRPr="000F0407">
        <w:rPr>
          <w:i/>
          <w:iCs/>
        </w:rPr>
        <w:t>, Food and Environment Safety</w:t>
      </w:r>
      <w:r w:rsidRPr="002E7280">
        <w:t>, revistă indexată în baze de date internaționale</w:t>
      </w:r>
      <w:r w:rsidR="00054C33">
        <w:t>, iar în anul 2024 s-au efectuate demersurile pentru finalizarea procedurii de evaluare a revistei în vederea indexării în baza de date ISI Web of Science/Clarivate Analytics.</w:t>
      </w:r>
      <w:r w:rsidRPr="002E7280">
        <w:t xml:space="preserve"> </w:t>
      </w:r>
    </w:p>
    <w:p w14:paraId="3EA25043" w14:textId="77777777" w:rsidR="00915154" w:rsidRDefault="00915154" w:rsidP="002E7280">
      <w:pPr>
        <w:pStyle w:val="BodyText"/>
        <w:spacing w:line="276" w:lineRule="auto"/>
      </w:pPr>
    </w:p>
    <w:p w14:paraId="061BE583" w14:textId="77777777" w:rsidR="00054C33" w:rsidRDefault="00054C33" w:rsidP="002E7280">
      <w:pPr>
        <w:pStyle w:val="BodyText"/>
        <w:spacing w:line="276" w:lineRule="auto"/>
      </w:pPr>
    </w:p>
    <w:p w14:paraId="02A8DD3D" w14:textId="77777777" w:rsidR="00054C33" w:rsidRDefault="00054C33" w:rsidP="002E7280">
      <w:pPr>
        <w:pStyle w:val="BodyText"/>
        <w:spacing w:line="276" w:lineRule="auto"/>
      </w:pPr>
    </w:p>
    <w:p w14:paraId="53E268B8" w14:textId="77777777" w:rsidR="00054C33" w:rsidRPr="002E7280" w:rsidRDefault="00054C33" w:rsidP="002E7280">
      <w:pPr>
        <w:pStyle w:val="BodyText"/>
        <w:spacing w:line="276" w:lineRule="auto"/>
      </w:pPr>
    </w:p>
    <w:p w14:paraId="73EDFA78" w14:textId="77777777" w:rsidR="00915154" w:rsidRPr="002E7280" w:rsidRDefault="00915154" w:rsidP="002E7280">
      <w:pPr>
        <w:pStyle w:val="BodyText"/>
        <w:spacing w:line="276" w:lineRule="auto"/>
      </w:pPr>
    </w:p>
    <w:p w14:paraId="0BAECF86" w14:textId="77777777" w:rsidR="00915154" w:rsidRPr="002E7280" w:rsidRDefault="00915154" w:rsidP="002E7280">
      <w:pPr>
        <w:pStyle w:val="BodyText"/>
        <w:spacing w:line="276" w:lineRule="auto"/>
      </w:pPr>
    </w:p>
    <w:p w14:paraId="4C5BF9F5" w14:textId="77777777" w:rsidR="00915154" w:rsidRPr="002E7280" w:rsidRDefault="00915154" w:rsidP="002E7280">
      <w:pPr>
        <w:pStyle w:val="BodyText"/>
        <w:spacing w:line="276" w:lineRule="auto"/>
      </w:pPr>
    </w:p>
    <w:p w14:paraId="7F910145" w14:textId="77777777" w:rsidR="00915154" w:rsidRPr="002E7280" w:rsidRDefault="00915154" w:rsidP="002E7280">
      <w:pPr>
        <w:pStyle w:val="BodyText"/>
        <w:spacing w:line="276" w:lineRule="auto"/>
      </w:pPr>
    </w:p>
    <w:p w14:paraId="78EAA907" w14:textId="77777777" w:rsidR="00915154" w:rsidRPr="002E7280" w:rsidRDefault="00915154" w:rsidP="002E7280">
      <w:pPr>
        <w:pStyle w:val="BodyText"/>
        <w:spacing w:line="276" w:lineRule="auto"/>
      </w:pPr>
    </w:p>
    <w:p w14:paraId="5D636036" w14:textId="77777777" w:rsidR="00915154" w:rsidRPr="002E7280" w:rsidRDefault="00915154" w:rsidP="002E7280">
      <w:pPr>
        <w:pStyle w:val="BodyText"/>
        <w:spacing w:line="276" w:lineRule="auto"/>
      </w:pPr>
    </w:p>
    <w:p w14:paraId="41A2723F" w14:textId="77777777" w:rsidR="000F0407" w:rsidRDefault="000F0407" w:rsidP="000F0407">
      <w:pPr>
        <w:pStyle w:val="Heading1"/>
        <w:spacing w:before="0" w:line="276" w:lineRule="auto"/>
        <w:ind w:left="0" w:firstLine="0"/>
        <w:rPr>
          <w:rFonts w:ascii="Times New Roman" w:hAnsi="Times New Roman" w:cs="Times New Roman"/>
          <w:b/>
          <w:bCs/>
          <w:sz w:val="24"/>
          <w:szCs w:val="24"/>
        </w:rPr>
      </w:pPr>
      <w:bookmarkStart w:id="41" w:name="_bookmark32"/>
      <w:bookmarkEnd w:id="41"/>
    </w:p>
    <w:p w14:paraId="01EE363F" w14:textId="5BE0296F" w:rsidR="00915154" w:rsidRPr="002E7280" w:rsidRDefault="00915154" w:rsidP="000F0407">
      <w:pPr>
        <w:pStyle w:val="Heading1"/>
        <w:spacing w:before="0" w:line="276" w:lineRule="auto"/>
        <w:ind w:left="0" w:firstLine="0"/>
        <w:rPr>
          <w:rFonts w:ascii="Times New Roman" w:hAnsi="Times New Roman" w:cs="Times New Roman"/>
          <w:b/>
          <w:bCs/>
          <w:sz w:val="24"/>
          <w:szCs w:val="24"/>
        </w:rPr>
      </w:pPr>
      <w:bookmarkStart w:id="42" w:name="_Toc164629201"/>
      <w:r w:rsidRPr="002E7280">
        <w:rPr>
          <w:rFonts w:ascii="Times New Roman" w:hAnsi="Times New Roman" w:cs="Times New Roman"/>
          <w:b/>
          <w:bCs/>
          <w:sz w:val="24"/>
          <w:szCs w:val="24"/>
        </w:rPr>
        <w:lastRenderedPageBreak/>
        <w:t>Analiza SWOT</w:t>
      </w:r>
      <w:bookmarkEnd w:id="42"/>
    </w:p>
    <w:tbl>
      <w:tblPr>
        <w:tblStyle w:val="TableGrid"/>
        <w:tblW w:w="0" w:type="auto"/>
        <w:tblLook w:val="04A0" w:firstRow="1" w:lastRow="0" w:firstColumn="1" w:lastColumn="0" w:noHBand="0" w:noVBand="1"/>
      </w:tblPr>
      <w:tblGrid>
        <w:gridCol w:w="5935"/>
        <w:gridCol w:w="3415"/>
      </w:tblGrid>
      <w:tr w:rsidR="00D01A54" w:rsidRPr="002E7280" w14:paraId="2DBD6A3A" w14:textId="77777777" w:rsidTr="00F00D2A">
        <w:tc>
          <w:tcPr>
            <w:tcW w:w="5935" w:type="dxa"/>
          </w:tcPr>
          <w:p w14:paraId="75C3F606" w14:textId="77777777" w:rsidR="00D01A54" w:rsidRPr="002E7280" w:rsidRDefault="00D01A54" w:rsidP="002E7280">
            <w:pPr>
              <w:spacing w:line="276" w:lineRule="auto"/>
              <w:rPr>
                <w:rFonts w:cs="Times New Roman"/>
                <w:b/>
                <w:sz w:val="24"/>
                <w:szCs w:val="24"/>
              </w:rPr>
            </w:pPr>
            <w:r w:rsidRPr="002E7280">
              <w:rPr>
                <w:rFonts w:cs="Times New Roman"/>
                <w:b/>
                <w:sz w:val="24"/>
                <w:szCs w:val="24"/>
              </w:rPr>
              <w:t>Puncte tari</w:t>
            </w:r>
          </w:p>
        </w:tc>
        <w:tc>
          <w:tcPr>
            <w:tcW w:w="3415" w:type="dxa"/>
          </w:tcPr>
          <w:p w14:paraId="79C24AD3" w14:textId="77777777" w:rsidR="00D01A54" w:rsidRPr="002E7280" w:rsidRDefault="00D01A54" w:rsidP="002E7280">
            <w:pPr>
              <w:spacing w:line="276" w:lineRule="auto"/>
              <w:rPr>
                <w:rFonts w:cs="Times New Roman"/>
                <w:b/>
                <w:sz w:val="24"/>
                <w:szCs w:val="24"/>
              </w:rPr>
            </w:pPr>
            <w:r w:rsidRPr="002E7280">
              <w:rPr>
                <w:rFonts w:cs="Times New Roman"/>
                <w:b/>
                <w:sz w:val="24"/>
                <w:szCs w:val="24"/>
              </w:rPr>
              <w:t>Puncte slabe</w:t>
            </w:r>
          </w:p>
        </w:tc>
      </w:tr>
      <w:tr w:rsidR="00D01A54" w:rsidRPr="002E7280" w14:paraId="410B20AF" w14:textId="77777777" w:rsidTr="00F00D2A">
        <w:tc>
          <w:tcPr>
            <w:tcW w:w="5935" w:type="dxa"/>
          </w:tcPr>
          <w:p w14:paraId="56A10A5C" w14:textId="389EE2B5" w:rsidR="00D01A54" w:rsidRPr="00054C33" w:rsidRDefault="00D01A54" w:rsidP="002E7280">
            <w:pPr>
              <w:spacing w:line="276" w:lineRule="auto"/>
              <w:rPr>
                <w:rFonts w:cs="Times New Roman"/>
                <w:bCs/>
                <w:sz w:val="24"/>
                <w:szCs w:val="24"/>
              </w:rPr>
            </w:pPr>
            <w:r w:rsidRPr="002E7280">
              <w:rPr>
                <w:rFonts w:cs="Times New Roman"/>
                <w:bCs/>
                <w:sz w:val="24"/>
                <w:szCs w:val="24"/>
              </w:rPr>
              <w:t>Resursa umană: 6 cadre didactice abilitate în domeniul IPA, din cele 2</w:t>
            </w:r>
            <w:r w:rsidR="00C574B2">
              <w:rPr>
                <w:rFonts w:cs="Times New Roman"/>
                <w:bCs/>
                <w:sz w:val="24"/>
                <w:szCs w:val="24"/>
              </w:rPr>
              <w:t>7</w:t>
            </w:r>
            <w:r w:rsidRPr="002E7280">
              <w:rPr>
                <w:rFonts w:cs="Times New Roman"/>
                <w:bCs/>
                <w:sz w:val="24"/>
                <w:szCs w:val="24"/>
              </w:rPr>
              <w:t xml:space="preserve"> de cadre </w:t>
            </w:r>
            <w:r w:rsidRPr="00054C33">
              <w:rPr>
                <w:rFonts w:cs="Times New Roman"/>
                <w:bCs/>
                <w:sz w:val="24"/>
                <w:szCs w:val="24"/>
              </w:rPr>
              <w:t xml:space="preserve">didactice </w:t>
            </w:r>
            <w:r w:rsidR="00054C33" w:rsidRPr="00054C33">
              <w:rPr>
                <w:rFonts w:cs="Times New Roman"/>
                <w:bCs/>
                <w:sz w:val="24"/>
                <w:szCs w:val="24"/>
              </w:rPr>
              <w:t>24</w:t>
            </w:r>
            <w:r w:rsidRPr="00054C33">
              <w:rPr>
                <w:rFonts w:cs="Times New Roman"/>
                <w:bCs/>
                <w:sz w:val="24"/>
                <w:szCs w:val="24"/>
              </w:rPr>
              <w:t xml:space="preserve"> au norma redusă ca urmare a activității de cercetare.</w:t>
            </w:r>
          </w:p>
          <w:p w14:paraId="7B175CB6" w14:textId="77777777" w:rsidR="00D01A54" w:rsidRPr="00054C33" w:rsidRDefault="00D01A54" w:rsidP="002E7280">
            <w:pPr>
              <w:spacing w:line="276" w:lineRule="auto"/>
              <w:rPr>
                <w:rFonts w:cs="Times New Roman"/>
                <w:bCs/>
                <w:sz w:val="24"/>
                <w:szCs w:val="24"/>
              </w:rPr>
            </w:pPr>
            <w:r w:rsidRPr="00054C33">
              <w:rPr>
                <w:rFonts w:cs="Times New Roman"/>
                <w:bCs/>
                <w:sz w:val="24"/>
                <w:szCs w:val="24"/>
              </w:rPr>
              <w:t>Proiecte de cercetare și dezvoltare instituțională</w:t>
            </w:r>
          </w:p>
          <w:p w14:paraId="4A4CA488" w14:textId="77777777" w:rsidR="00D01A54" w:rsidRPr="002E7280" w:rsidRDefault="00D01A54" w:rsidP="002E7280">
            <w:pPr>
              <w:spacing w:line="276" w:lineRule="auto"/>
              <w:rPr>
                <w:rFonts w:cs="Times New Roman"/>
                <w:bCs/>
                <w:sz w:val="24"/>
                <w:szCs w:val="24"/>
              </w:rPr>
            </w:pPr>
            <w:r w:rsidRPr="002E7280">
              <w:rPr>
                <w:rFonts w:cs="Times New Roman"/>
                <w:bCs/>
                <w:sz w:val="24"/>
                <w:szCs w:val="24"/>
              </w:rPr>
              <w:t>FIA reprezintă unul din motoarele USV în ceea ce privește publicarea de articole și brevetarea de soluții tehnice</w:t>
            </w:r>
          </w:p>
          <w:p w14:paraId="7950DD54" w14:textId="77777777" w:rsidR="00D01A54" w:rsidRPr="00054C33" w:rsidRDefault="00D01A54" w:rsidP="002E7280">
            <w:pPr>
              <w:spacing w:line="276" w:lineRule="auto"/>
              <w:rPr>
                <w:rFonts w:cs="Times New Roman"/>
                <w:bCs/>
                <w:sz w:val="24"/>
                <w:szCs w:val="24"/>
              </w:rPr>
            </w:pPr>
            <w:r w:rsidRPr="00054C33">
              <w:rPr>
                <w:rFonts w:cs="Times New Roman"/>
                <w:bCs/>
                <w:sz w:val="24"/>
                <w:szCs w:val="24"/>
              </w:rPr>
              <w:t xml:space="preserve">Prezența în clasamente internaționale în domeniul </w:t>
            </w:r>
            <w:r w:rsidRPr="00054C33">
              <w:rPr>
                <w:rFonts w:cs="Times New Roman"/>
                <w:bCs/>
                <w:i/>
                <w:iCs/>
                <w:sz w:val="24"/>
                <w:szCs w:val="24"/>
              </w:rPr>
              <w:t xml:space="preserve">Food Science </w:t>
            </w:r>
            <w:r w:rsidRPr="00054C33">
              <w:rPr>
                <w:rFonts w:cs="Times New Roman"/>
                <w:bCs/>
                <w:sz w:val="24"/>
                <w:szCs w:val="24"/>
              </w:rPr>
              <w:t xml:space="preserve">(locul 3 în clasamentul THE la nivel național în domeniul Agricultură și 1201-1500 la nivel internațional, locul 5 la nivel național în clasamentul SCImago Institutional Ranking) </w:t>
            </w:r>
          </w:p>
          <w:p w14:paraId="2E47DD3F" w14:textId="61F4BBF7" w:rsidR="00D01A54" w:rsidRPr="00054C33" w:rsidRDefault="00D01A54" w:rsidP="002E7280">
            <w:pPr>
              <w:spacing w:line="276" w:lineRule="auto"/>
              <w:rPr>
                <w:rFonts w:cs="Times New Roman"/>
                <w:bCs/>
                <w:sz w:val="24"/>
                <w:szCs w:val="24"/>
              </w:rPr>
            </w:pPr>
            <w:r w:rsidRPr="00054C33">
              <w:rPr>
                <w:rFonts w:cs="Times New Roman"/>
                <w:bCs/>
                <w:sz w:val="24"/>
                <w:szCs w:val="24"/>
              </w:rPr>
              <w:t>Raportul studenți/cadre didactice = 1</w:t>
            </w:r>
            <w:r w:rsidR="002B4512" w:rsidRPr="00054C33">
              <w:rPr>
                <w:rFonts w:cs="Times New Roman"/>
                <w:bCs/>
                <w:sz w:val="24"/>
                <w:szCs w:val="24"/>
              </w:rPr>
              <w:t>3,04 (fără doctoranzi), 13,96 (cu doctoranzi).</w:t>
            </w:r>
          </w:p>
          <w:p w14:paraId="15FF8BF0" w14:textId="639B213C" w:rsidR="00D01A54" w:rsidRPr="00054C33" w:rsidRDefault="00D01A54" w:rsidP="002E7280">
            <w:pPr>
              <w:spacing w:line="276" w:lineRule="auto"/>
              <w:rPr>
                <w:rFonts w:cs="Times New Roman"/>
                <w:bCs/>
                <w:sz w:val="24"/>
                <w:szCs w:val="24"/>
              </w:rPr>
            </w:pPr>
            <w:r w:rsidRPr="00054C33">
              <w:rPr>
                <w:rFonts w:cs="Times New Roman"/>
                <w:bCs/>
                <w:sz w:val="24"/>
                <w:szCs w:val="24"/>
              </w:rPr>
              <w:t xml:space="preserve">Raport posturi ocupate/posturi totale = </w:t>
            </w:r>
            <w:r w:rsidR="002B4512" w:rsidRPr="00054C33">
              <w:rPr>
                <w:rFonts w:cs="Times New Roman"/>
                <w:bCs/>
                <w:sz w:val="24"/>
                <w:szCs w:val="24"/>
              </w:rPr>
              <w:t>58,69</w:t>
            </w:r>
            <w:r w:rsidRPr="00054C33">
              <w:rPr>
                <w:rFonts w:cs="Times New Roman"/>
                <w:bCs/>
                <w:sz w:val="24"/>
                <w:szCs w:val="24"/>
              </w:rPr>
              <w:t>%</w:t>
            </w:r>
          </w:p>
          <w:p w14:paraId="07A825B2" w14:textId="2967031E" w:rsidR="00D01A54" w:rsidRPr="00054C33" w:rsidRDefault="00D01A54" w:rsidP="002E7280">
            <w:pPr>
              <w:spacing w:line="276" w:lineRule="auto"/>
              <w:rPr>
                <w:rFonts w:cs="Times New Roman"/>
                <w:bCs/>
                <w:sz w:val="24"/>
                <w:szCs w:val="24"/>
              </w:rPr>
            </w:pPr>
            <w:r w:rsidRPr="00054C33">
              <w:rPr>
                <w:rFonts w:cs="Times New Roman"/>
                <w:bCs/>
                <w:sz w:val="24"/>
                <w:szCs w:val="24"/>
              </w:rPr>
              <w:t xml:space="preserve">Raport conf + prof/total posturi ocupate = </w:t>
            </w:r>
            <w:r w:rsidR="002B4512" w:rsidRPr="00054C33">
              <w:rPr>
                <w:rFonts w:cs="Times New Roman"/>
                <w:bCs/>
                <w:sz w:val="24"/>
                <w:szCs w:val="24"/>
              </w:rPr>
              <w:t>48,14</w:t>
            </w:r>
            <w:r w:rsidRPr="00054C33">
              <w:rPr>
                <w:rFonts w:cs="Times New Roman"/>
                <w:bCs/>
                <w:sz w:val="24"/>
                <w:szCs w:val="24"/>
              </w:rPr>
              <w:t>%</w:t>
            </w:r>
          </w:p>
          <w:p w14:paraId="58BAD748" w14:textId="51A01DFA" w:rsidR="00D01A54" w:rsidRPr="00054C33" w:rsidRDefault="002B4512" w:rsidP="002E7280">
            <w:pPr>
              <w:spacing w:line="276" w:lineRule="auto"/>
              <w:rPr>
                <w:rFonts w:cs="Times New Roman"/>
                <w:bCs/>
                <w:sz w:val="24"/>
                <w:szCs w:val="24"/>
              </w:rPr>
            </w:pPr>
            <w:r w:rsidRPr="00054C33">
              <w:rPr>
                <w:rFonts w:cs="Times New Roman"/>
                <w:bCs/>
                <w:sz w:val="24"/>
                <w:szCs w:val="24"/>
              </w:rPr>
              <w:t>377</w:t>
            </w:r>
            <w:r w:rsidR="00D01A54" w:rsidRPr="00054C33">
              <w:rPr>
                <w:rFonts w:cs="Times New Roman"/>
                <w:bCs/>
                <w:sz w:val="24"/>
                <w:szCs w:val="24"/>
              </w:rPr>
              <w:t xml:space="preserve"> de studenți (licență, masterat, doctorat)</w:t>
            </w:r>
          </w:p>
          <w:p w14:paraId="7D54412C" w14:textId="77777777" w:rsidR="00D01A54" w:rsidRPr="002E7280" w:rsidRDefault="00D01A54" w:rsidP="002E7280">
            <w:pPr>
              <w:spacing w:line="276" w:lineRule="auto"/>
              <w:rPr>
                <w:rFonts w:cs="Times New Roman"/>
                <w:bCs/>
                <w:sz w:val="24"/>
                <w:szCs w:val="24"/>
              </w:rPr>
            </w:pPr>
            <w:r w:rsidRPr="002E7280">
              <w:rPr>
                <w:rFonts w:cs="Times New Roman"/>
                <w:bCs/>
                <w:sz w:val="24"/>
                <w:szCs w:val="24"/>
              </w:rPr>
              <w:t>Peste 95% dintre absolvenții FIA promovează examenul de finalizare a studiilor.</w:t>
            </w:r>
          </w:p>
          <w:p w14:paraId="245521EF" w14:textId="77777777" w:rsidR="00D01A54" w:rsidRPr="002E7280" w:rsidRDefault="00D01A54" w:rsidP="002E7280">
            <w:pPr>
              <w:spacing w:line="276" w:lineRule="auto"/>
              <w:rPr>
                <w:rFonts w:cs="Times New Roman"/>
                <w:bCs/>
                <w:sz w:val="24"/>
                <w:szCs w:val="24"/>
              </w:rPr>
            </w:pPr>
            <w:r w:rsidRPr="002E7280">
              <w:rPr>
                <w:rFonts w:cs="Times New Roman"/>
                <w:bCs/>
                <w:sz w:val="24"/>
                <w:szCs w:val="24"/>
              </w:rPr>
              <w:t>Activități extra-curriculare pentru studenți (workshopuri susținute de experți din industrie, concursuri, conferințe, vizite de studiu)</w:t>
            </w:r>
          </w:p>
          <w:p w14:paraId="7103857E" w14:textId="77777777" w:rsidR="00D01A54" w:rsidRPr="002E7280" w:rsidRDefault="00D01A54" w:rsidP="002E7280">
            <w:pPr>
              <w:spacing w:line="276" w:lineRule="auto"/>
              <w:rPr>
                <w:rFonts w:cs="Times New Roman"/>
                <w:bCs/>
                <w:sz w:val="24"/>
                <w:szCs w:val="24"/>
              </w:rPr>
            </w:pPr>
            <w:r w:rsidRPr="002E7280">
              <w:rPr>
                <w:rFonts w:cs="Times New Roman"/>
                <w:bCs/>
                <w:sz w:val="24"/>
                <w:szCs w:val="24"/>
              </w:rPr>
              <w:t>Majoritatea absolvenților de studii de licență (peste 75%) optează să studieze la masterat la FIA</w:t>
            </w:r>
          </w:p>
          <w:p w14:paraId="2F253167" w14:textId="77777777" w:rsidR="00D01A54" w:rsidRPr="002E7280" w:rsidRDefault="00D01A54" w:rsidP="002E7280">
            <w:pPr>
              <w:spacing w:line="276" w:lineRule="auto"/>
              <w:rPr>
                <w:rFonts w:cs="Times New Roman"/>
                <w:bCs/>
                <w:sz w:val="24"/>
                <w:szCs w:val="24"/>
              </w:rPr>
            </w:pPr>
            <w:r w:rsidRPr="002E7280">
              <w:rPr>
                <w:rFonts w:cs="Times New Roman"/>
                <w:bCs/>
                <w:sz w:val="24"/>
                <w:szCs w:val="24"/>
              </w:rPr>
              <w:t>Vizibilitate crescută a facultății și studenților prin organizarea concursului Fia Food Fest cu expunere mediatică națională</w:t>
            </w:r>
          </w:p>
          <w:p w14:paraId="40E5155C" w14:textId="77777777" w:rsidR="00D01A54" w:rsidRPr="002E7280" w:rsidRDefault="00D01A54" w:rsidP="002E7280">
            <w:pPr>
              <w:spacing w:line="276" w:lineRule="auto"/>
              <w:rPr>
                <w:rFonts w:cs="Times New Roman"/>
                <w:bCs/>
                <w:sz w:val="24"/>
                <w:szCs w:val="24"/>
              </w:rPr>
            </w:pPr>
            <w:r w:rsidRPr="002E7280">
              <w:rPr>
                <w:rFonts w:cs="Times New Roman"/>
                <w:bCs/>
                <w:sz w:val="24"/>
                <w:szCs w:val="24"/>
              </w:rPr>
              <w:t>Infrastructura didactică și de cercetare a fost renovată complet</w:t>
            </w:r>
          </w:p>
          <w:p w14:paraId="2F713534" w14:textId="77777777" w:rsidR="00D01A54" w:rsidRPr="002E7280" w:rsidRDefault="00D01A54" w:rsidP="002E7280">
            <w:pPr>
              <w:spacing w:line="276" w:lineRule="auto"/>
              <w:rPr>
                <w:rFonts w:cs="Times New Roman"/>
                <w:bCs/>
                <w:sz w:val="24"/>
                <w:szCs w:val="24"/>
              </w:rPr>
            </w:pPr>
            <w:r w:rsidRPr="002E7280">
              <w:rPr>
                <w:rFonts w:cs="Times New Roman"/>
                <w:bCs/>
                <w:sz w:val="24"/>
                <w:szCs w:val="24"/>
              </w:rPr>
              <w:t>Toate programele de studii sunt acreditate sau autorizate provizoriu de către ARACIS</w:t>
            </w:r>
          </w:p>
          <w:p w14:paraId="2512CA02" w14:textId="77777777" w:rsidR="00D01A54" w:rsidRPr="002E7280" w:rsidRDefault="00D01A54" w:rsidP="002E7280">
            <w:pPr>
              <w:spacing w:line="276" w:lineRule="auto"/>
              <w:rPr>
                <w:rFonts w:cs="Times New Roman"/>
                <w:bCs/>
                <w:sz w:val="24"/>
                <w:szCs w:val="24"/>
              </w:rPr>
            </w:pPr>
            <w:r w:rsidRPr="002E7280">
              <w:rPr>
                <w:rFonts w:cs="Times New Roman"/>
                <w:bCs/>
                <w:sz w:val="24"/>
                <w:szCs w:val="24"/>
              </w:rPr>
              <w:t>Domeniul de doctorat IPA a fost acreditat de ARACIS</w:t>
            </w:r>
          </w:p>
          <w:p w14:paraId="5CDC7874" w14:textId="77777777" w:rsidR="00D01A54" w:rsidRPr="002E7280" w:rsidRDefault="00D01A54" w:rsidP="002E7280">
            <w:pPr>
              <w:spacing w:line="276" w:lineRule="auto"/>
              <w:rPr>
                <w:rFonts w:cs="Times New Roman"/>
                <w:bCs/>
                <w:sz w:val="24"/>
                <w:szCs w:val="24"/>
              </w:rPr>
            </w:pPr>
            <w:r w:rsidRPr="002E7280">
              <w:rPr>
                <w:rFonts w:cs="Times New Roman"/>
                <w:bCs/>
                <w:sz w:val="24"/>
                <w:szCs w:val="24"/>
              </w:rPr>
              <w:t>Planurile de învățământ sunt corelate cu standardele ARACIS</w:t>
            </w:r>
          </w:p>
          <w:p w14:paraId="1105F028" w14:textId="77777777" w:rsidR="00D01A54" w:rsidRPr="002E7280" w:rsidRDefault="00D01A54" w:rsidP="002E7280">
            <w:pPr>
              <w:spacing w:line="276" w:lineRule="auto"/>
              <w:rPr>
                <w:rFonts w:cs="Times New Roman"/>
                <w:bCs/>
                <w:sz w:val="24"/>
                <w:szCs w:val="24"/>
              </w:rPr>
            </w:pPr>
            <w:r w:rsidRPr="002E7280">
              <w:rPr>
                <w:rFonts w:cs="Times New Roman"/>
                <w:bCs/>
                <w:sz w:val="24"/>
                <w:szCs w:val="24"/>
              </w:rPr>
              <w:t>Flexibilitatea cadrelor didactice în desfășurarea activității cu studenții de la masterat</w:t>
            </w:r>
          </w:p>
          <w:p w14:paraId="2BDAE53B" w14:textId="77777777" w:rsidR="00D01A54" w:rsidRPr="002E7280" w:rsidRDefault="00D01A54" w:rsidP="002E7280">
            <w:pPr>
              <w:spacing w:line="276" w:lineRule="auto"/>
              <w:rPr>
                <w:rFonts w:cs="Times New Roman"/>
                <w:bCs/>
                <w:sz w:val="24"/>
                <w:szCs w:val="24"/>
              </w:rPr>
            </w:pPr>
            <w:r w:rsidRPr="002E7280">
              <w:rPr>
                <w:rFonts w:cs="Times New Roman"/>
                <w:bCs/>
                <w:sz w:val="24"/>
                <w:szCs w:val="24"/>
              </w:rPr>
              <w:t>Balanța financiară pozitivă (venituri față de cheltuieli)</w:t>
            </w:r>
          </w:p>
        </w:tc>
        <w:tc>
          <w:tcPr>
            <w:tcW w:w="3415" w:type="dxa"/>
          </w:tcPr>
          <w:p w14:paraId="0798D2D7" w14:textId="12FCDFAC" w:rsidR="00D01A54" w:rsidRPr="002E7280" w:rsidRDefault="00D01A54" w:rsidP="002E7280">
            <w:pPr>
              <w:spacing w:line="276" w:lineRule="auto"/>
              <w:rPr>
                <w:rFonts w:cs="Times New Roman"/>
                <w:bCs/>
                <w:sz w:val="24"/>
                <w:szCs w:val="24"/>
              </w:rPr>
            </w:pPr>
            <w:r w:rsidRPr="002E7280">
              <w:rPr>
                <w:rFonts w:cs="Times New Roman"/>
                <w:bCs/>
                <w:sz w:val="24"/>
                <w:szCs w:val="24"/>
              </w:rPr>
              <w:t>Creșterea abandonului la anul I după pandemia COVID-19 în perioada 2016 – 202</w:t>
            </w:r>
            <w:r w:rsidR="00054C33">
              <w:rPr>
                <w:rFonts w:cs="Times New Roman"/>
                <w:bCs/>
                <w:sz w:val="24"/>
                <w:szCs w:val="24"/>
              </w:rPr>
              <w:t>4</w:t>
            </w:r>
            <w:r w:rsidRPr="002E7280">
              <w:rPr>
                <w:rFonts w:cs="Times New Roman"/>
                <w:bCs/>
                <w:sz w:val="24"/>
                <w:szCs w:val="24"/>
              </w:rPr>
              <w:t xml:space="preserve"> a scăzut numărul de studenți cu 25%)</w:t>
            </w:r>
          </w:p>
          <w:p w14:paraId="0CDD43BF" w14:textId="77777777" w:rsidR="00D01A54" w:rsidRPr="002E7280" w:rsidRDefault="00D01A54" w:rsidP="002E7280">
            <w:pPr>
              <w:spacing w:line="276" w:lineRule="auto"/>
              <w:rPr>
                <w:rFonts w:cs="Times New Roman"/>
                <w:bCs/>
                <w:sz w:val="24"/>
                <w:szCs w:val="24"/>
              </w:rPr>
            </w:pPr>
            <w:r w:rsidRPr="002E7280">
              <w:rPr>
                <w:rFonts w:cs="Times New Roman"/>
                <w:bCs/>
                <w:sz w:val="24"/>
                <w:szCs w:val="24"/>
              </w:rPr>
              <w:t>Număr redus de mobilități Erasmus+ (cadre didactice și studenți)</w:t>
            </w:r>
          </w:p>
          <w:p w14:paraId="1F7CAE5C" w14:textId="77777777" w:rsidR="00D01A54" w:rsidRPr="002E7280" w:rsidRDefault="00D01A54" w:rsidP="002E7280">
            <w:pPr>
              <w:spacing w:line="276" w:lineRule="auto"/>
              <w:rPr>
                <w:rFonts w:cs="Times New Roman"/>
                <w:bCs/>
                <w:sz w:val="24"/>
                <w:szCs w:val="24"/>
              </w:rPr>
            </w:pPr>
            <w:r w:rsidRPr="002E7280">
              <w:rPr>
                <w:rFonts w:cs="Times New Roman"/>
                <w:bCs/>
                <w:sz w:val="24"/>
                <w:szCs w:val="24"/>
              </w:rPr>
              <w:t>Atractivitate redusă a programelor de studii pentru absolvenții de liceu</w:t>
            </w:r>
          </w:p>
          <w:p w14:paraId="0D39CD33" w14:textId="77777777" w:rsidR="00D01A54" w:rsidRPr="002E7280" w:rsidRDefault="00D01A54" w:rsidP="002E7280">
            <w:pPr>
              <w:spacing w:line="276" w:lineRule="auto"/>
              <w:rPr>
                <w:rFonts w:cs="Times New Roman"/>
                <w:bCs/>
                <w:sz w:val="24"/>
                <w:szCs w:val="24"/>
              </w:rPr>
            </w:pPr>
            <w:r w:rsidRPr="002E7280">
              <w:rPr>
                <w:rFonts w:cs="Times New Roman"/>
                <w:bCs/>
                <w:sz w:val="24"/>
                <w:szCs w:val="24"/>
              </w:rPr>
              <w:t>Lipsa unor stații pilot pentru desfășurarea de activități didactice și de cercetare</w:t>
            </w:r>
          </w:p>
          <w:p w14:paraId="7D81E5D4" w14:textId="77777777" w:rsidR="00D01A54" w:rsidRPr="002E7280" w:rsidRDefault="00D01A54" w:rsidP="002E7280">
            <w:pPr>
              <w:spacing w:line="276" w:lineRule="auto"/>
              <w:rPr>
                <w:rFonts w:cs="Times New Roman"/>
                <w:bCs/>
                <w:sz w:val="24"/>
                <w:szCs w:val="24"/>
              </w:rPr>
            </w:pPr>
            <w:r w:rsidRPr="002E7280">
              <w:rPr>
                <w:rFonts w:cs="Times New Roman"/>
                <w:bCs/>
                <w:sz w:val="24"/>
                <w:szCs w:val="24"/>
              </w:rPr>
              <w:t>Motivația scăzută a unor cadre didactice în dezvoltarea cercetării și a activității didactice</w:t>
            </w:r>
          </w:p>
          <w:p w14:paraId="7B5B0114" w14:textId="77777777" w:rsidR="00D01A54" w:rsidRPr="002E7280" w:rsidRDefault="00D01A54" w:rsidP="002E7280">
            <w:pPr>
              <w:spacing w:line="276" w:lineRule="auto"/>
              <w:rPr>
                <w:rFonts w:cs="Times New Roman"/>
                <w:bCs/>
                <w:sz w:val="24"/>
                <w:szCs w:val="24"/>
              </w:rPr>
            </w:pPr>
            <w:r w:rsidRPr="002E7280">
              <w:rPr>
                <w:rFonts w:cs="Times New Roman"/>
                <w:bCs/>
                <w:sz w:val="24"/>
                <w:szCs w:val="24"/>
              </w:rPr>
              <w:t xml:space="preserve">Standardele ARACIS specifice domeniului IPA nu permit dezvoltarea de noi discipline </w:t>
            </w:r>
          </w:p>
          <w:p w14:paraId="6D456143" w14:textId="77777777" w:rsidR="00D01A54" w:rsidRPr="002E7280" w:rsidRDefault="00D01A54" w:rsidP="002E7280">
            <w:pPr>
              <w:spacing w:line="276" w:lineRule="auto"/>
              <w:rPr>
                <w:rFonts w:cs="Times New Roman"/>
                <w:bCs/>
                <w:sz w:val="24"/>
                <w:szCs w:val="24"/>
              </w:rPr>
            </w:pPr>
          </w:p>
          <w:p w14:paraId="19B13111" w14:textId="77777777" w:rsidR="00D01A54" w:rsidRPr="002E7280" w:rsidRDefault="00D01A54" w:rsidP="002E7280">
            <w:pPr>
              <w:spacing w:line="276" w:lineRule="auto"/>
              <w:rPr>
                <w:rFonts w:cs="Times New Roman"/>
                <w:bCs/>
                <w:sz w:val="24"/>
                <w:szCs w:val="24"/>
              </w:rPr>
            </w:pPr>
          </w:p>
          <w:p w14:paraId="3DB4180B" w14:textId="77777777" w:rsidR="00D01A54" w:rsidRPr="002E7280" w:rsidRDefault="00D01A54" w:rsidP="002E7280">
            <w:pPr>
              <w:spacing w:line="276" w:lineRule="auto"/>
              <w:rPr>
                <w:rFonts w:cs="Times New Roman"/>
                <w:bCs/>
                <w:sz w:val="24"/>
                <w:szCs w:val="24"/>
              </w:rPr>
            </w:pPr>
          </w:p>
        </w:tc>
      </w:tr>
      <w:tr w:rsidR="00D01A54" w:rsidRPr="002E7280" w14:paraId="7149B41F" w14:textId="77777777" w:rsidTr="00F00D2A">
        <w:tc>
          <w:tcPr>
            <w:tcW w:w="5935" w:type="dxa"/>
          </w:tcPr>
          <w:p w14:paraId="62F1A660" w14:textId="77777777" w:rsidR="00D01A54" w:rsidRPr="002E7280" w:rsidRDefault="00D01A54" w:rsidP="002E7280">
            <w:pPr>
              <w:spacing w:line="276" w:lineRule="auto"/>
              <w:rPr>
                <w:rFonts w:cs="Times New Roman"/>
                <w:b/>
                <w:sz w:val="24"/>
                <w:szCs w:val="24"/>
              </w:rPr>
            </w:pPr>
            <w:r w:rsidRPr="002E7280">
              <w:rPr>
                <w:rFonts w:cs="Times New Roman"/>
                <w:b/>
                <w:sz w:val="24"/>
                <w:szCs w:val="24"/>
              </w:rPr>
              <w:t>Oportunități</w:t>
            </w:r>
          </w:p>
        </w:tc>
        <w:tc>
          <w:tcPr>
            <w:tcW w:w="3415" w:type="dxa"/>
          </w:tcPr>
          <w:p w14:paraId="6B8891AE" w14:textId="77777777" w:rsidR="00D01A54" w:rsidRPr="002E7280" w:rsidRDefault="00D01A54" w:rsidP="002E7280">
            <w:pPr>
              <w:spacing w:line="276" w:lineRule="auto"/>
              <w:rPr>
                <w:rFonts w:cs="Times New Roman"/>
                <w:b/>
                <w:sz w:val="24"/>
                <w:szCs w:val="24"/>
              </w:rPr>
            </w:pPr>
            <w:r w:rsidRPr="002E7280">
              <w:rPr>
                <w:rFonts w:cs="Times New Roman"/>
                <w:b/>
                <w:sz w:val="24"/>
                <w:szCs w:val="24"/>
              </w:rPr>
              <w:t>Amenințări</w:t>
            </w:r>
          </w:p>
        </w:tc>
      </w:tr>
      <w:tr w:rsidR="00D01A54" w:rsidRPr="002E7280" w14:paraId="5B62C682" w14:textId="77777777" w:rsidTr="00F00D2A">
        <w:tc>
          <w:tcPr>
            <w:tcW w:w="5935" w:type="dxa"/>
          </w:tcPr>
          <w:p w14:paraId="33900977" w14:textId="77777777" w:rsidR="00D01A54" w:rsidRPr="002E7280" w:rsidRDefault="00D01A54" w:rsidP="002E7280">
            <w:pPr>
              <w:spacing w:line="276" w:lineRule="auto"/>
              <w:rPr>
                <w:rFonts w:cs="Times New Roman"/>
                <w:bCs/>
                <w:sz w:val="24"/>
                <w:szCs w:val="24"/>
              </w:rPr>
            </w:pPr>
            <w:r w:rsidRPr="002E7280">
              <w:rPr>
                <w:rFonts w:cs="Times New Roman"/>
                <w:bCs/>
                <w:sz w:val="24"/>
                <w:szCs w:val="24"/>
              </w:rPr>
              <w:t xml:space="preserve">Diversificarea ofertei educaționale a facultății cu programe </w:t>
            </w:r>
            <w:r w:rsidRPr="002E7280">
              <w:rPr>
                <w:rFonts w:cs="Times New Roman"/>
                <w:bCs/>
                <w:sz w:val="24"/>
                <w:szCs w:val="24"/>
              </w:rPr>
              <w:lastRenderedPageBreak/>
              <w:t xml:space="preserve">de studii compatibile cu cerințele mediului socio-economic </w:t>
            </w:r>
          </w:p>
          <w:p w14:paraId="37C7EBFA" w14:textId="77777777" w:rsidR="00D01A54" w:rsidRPr="002E7280" w:rsidRDefault="00D01A54" w:rsidP="002E7280">
            <w:pPr>
              <w:spacing w:line="276" w:lineRule="auto"/>
              <w:rPr>
                <w:rFonts w:cs="Times New Roman"/>
                <w:bCs/>
                <w:sz w:val="24"/>
                <w:szCs w:val="24"/>
              </w:rPr>
            </w:pPr>
            <w:r w:rsidRPr="002E7280">
              <w:rPr>
                <w:rFonts w:cs="Times New Roman"/>
                <w:bCs/>
                <w:sz w:val="24"/>
                <w:szCs w:val="24"/>
              </w:rPr>
              <w:t>Dezvoltarea clusterului de bioeconomie Suceava-Botoșani</w:t>
            </w:r>
          </w:p>
          <w:p w14:paraId="0BB4B62E" w14:textId="77777777" w:rsidR="00D01A54" w:rsidRPr="002E7280" w:rsidRDefault="00D01A54" w:rsidP="002E7280">
            <w:pPr>
              <w:spacing w:line="276" w:lineRule="auto"/>
              <w:rPr>
                <w:rFonts w:cs="Times New Roman"/>
                <w:bCs/>
                <w:sz w:val="24"/>
                <w:szCs w:val="24"/>
              </w:rPr>
            </w:pPr>
            <w:r w:rsidRPr="002E7280">
              <w:rPr>
                <w:rFonts w:cs="Times New Roman"/>
                <w:bCs/>
                <w:sz w:val="24"/>
                <w:szCs w:val="24"/>
              </w:rPr>
              <w:t xml:space="preserve">Parteneriatul cu UTM Chișinău </w:t>
            </w:r>
          </w:p>
          <w:p w14:paraId="2EBDCCD1" w14:textId="77777777" w:rsidR="00D01A54" w:rsidRPr="002E7280" w:rsidRDefault="00D01A54" w:rsidP="002E7280">
            <w:pPr>
              <w:spacing w:line="276" w:lineRule="auto"/>
              <w:rPr>
                <w:rFonts w:cs="Times New Roman"/>
                <w:bCs/>
                <w:sz w:val="24"/>
                <w:szCs w:val="24"/>
              </w:rPr>
            </w:pPr>
            <w:r w:rsidRPr="002E7280">
              <w:rPr>
                <w:rFonts w:cs="Times New Roman"/>
                <w:bCs/>
                <w:sz w:val="24"/>
                <w:szCs w:val="24"/>
              </w:rPr>
              <w:t>Participarea cadrelor didactice în atragerea de fonduri din proiecte</w:t>
            </w:r>
          </w:p>
          <w:p w14:paraId="42673A0E" w14:textId="77777777" w:rsidR="00D01A54" w:rsidRPr="002E7280" w:rsidRDefault="00D01A54" w:rsidP="002E7280">
            <w:pPr>
              <w:spacing w:line="276" w:lineRule="auto"/>
              <w:rPr>
                <w:rFonts w:cs="Times New Roman"/>
                <w:bCs/>
                <w:sz w:val="24"/>
                <w:szCs w:val="24"/>
              </w:rPr>
            </w:pPr>
            <w:r w:rsidRPr="002E7280">
              <w:rPr>
                <w:rFonts w:cs="Times New Roman"/>
                <w:bCs/>
                <w:sz w:val="24"/>
                <w:szCs w:val="24"/>
              </w:rPr>
              <w:t>Promovarea imaginii FIA prin intermediul activităților desfășurate</w:t>
            </w:r>
          </w:p>
          <w:p w14:paraId="0D2AF38C" w14:textId="77777777" w:rsidR="00D01A54" w:rsidRPr="002E7280" w:rsidRDefault="00D01A54" w:rsidP="002E7280">
            <w:pPr>
              <w:spacing w:line="276" w:lineRule="auto"/>
              <w:rPr>
                <w:rFonts w:cs="Times New Roman"/>
                <w:bCs/>
                <w:sz w:val="24"/>
                <w:szCs w:val="24"/>
              </w:rPr>
            </w:pPr>
            <w:r w:rsidRPr="002E7280">
              <w:rPr>
                <w:rFonts w:cs="Times New Roman"/>
                <w:bCs/>
                <w:sz w:val="24"/>
                <w:szCs w:val="24"/>
              </w:rPr>
              <w:t>Atragerea de studenți din comunitățile de români din Ucraina și Republica Moldova</w:t>
            </w:r>
          </w:p>
          <w:p w14:paraId="43CDE7C6" w14:textId="77777777" w:rsidR="00D01A54" w:rsidRPr="002E7280" w:rsidRDefault="00D01A54" w:rsidP="002E7280">
            <w:pPr>
              <w:spacing w:line="276" w:lineRule="auto"/>
              <w:rPr>
                <w:rFonts w:cs="Times New Roman"/>
                <w:bCs/>
                <w:sz w:val="24"/>
                <w:szCs w:val="24"/>
              </w:rPr>
            </w:pPr>
            <w:r w:rsidRPr="002E7280">
              <w:rPr>
                <w:rFonts w:cs="Times New Roman"/>
                <w:bCs/>
                <w:sz w:val="24"/>
                <w:szCs w:val="24"/>
              </w:rPr>
              <w:t>Finanțarea acordată de Ministerul de Externe pentru studii doctorale cetățenilor non-UE</w:t>
            </w:r>
          </w:p>
          <w:p w14:paraId="4D416D52" w14:textId="77777777" w:rsidR="00D01A54" w:rsidRPr="002E7280" w:rsidRDefault="00D01A54" w:rsidP="002E7280">
            <w:pPr>
              <w:spacing w:line="276" w:lineRule="auto"/>
              <w:rPr>
                <w:rFonts w:cs="Times New Roman"/>
                <w:bCs/>
                <w:sz w:val="24"/>
                <w:szCs w:val="24"/>
              </w:rPr>
            </w:pPr>
            <w:r w:rsidRPr="002E7280">
              <w:rPr>
                <w:rFonts w:cs="Times New Roman"/>
                <w:bCs/>
                <w:sz w:val="24"/>
                <w:szCs w:val="24"/>
              </w:rPr>
              <w:t>Creșterea PIB a României</w:t>
            </w:r>
          </w:p>
        </w:tc>
        <w:tc>
          <w:tcPr>
            <w:tcW w:w="3415" w:type="dxa"/>
          </w:tcPr>
          <w:p w14:paraId="620BCD2F" w14:textId="77777777" w:rsidR="00D01A54" w:rsidRPr="002E7280" w:rsidRDefault="00D01A54" w:rsidP="002E7280">
            <w:pPr>
              <w:spacing w:line="276" w:lineRule="auto"/>
              <w:rPr>
                <w:rFonts w:cs="Times New Roman"/>
                <w:bCs/>
                <w:sz w:val="24"/>
                <w:szCs w:val="24"/>
              </w:rPr>
            </w:pPr>
            <w:r w:rsidRPr="002E7280">
              <w:rPr>
                <w:rFonts w:cs="Times New Roman"/>
                <w:bCs/>
                <w:sz w:val="24"/>
                <w:szCs w:val="24"/>
              </w:rPr>
              <w:lastRenderedPageBreak/>
              <w:t xml:space="preserve">Proximitatea față de granița cu </w:t>
            </w:r>
            <w:r w:rsidRPr="002E7280">
              <w:rPr>
                <w:rFonts w:cs="Times New Roman"/>
                <w:bCs/>
                <w:sz w:val="24"/>
                <w:szCs w:val="24"/>
              </w:rPr>
              <w:lastRenderedPageBreak/>
              <w:t>Ucraina</w:t>
            </w:r>
          </w:p>
          <w:p w14:paraId="79CB8193" w14:textId="77777777" w:rsidR="00D01A54" w:rsidRPr="002E7280" w:rsidRDefault="00D01A54" w:rsidP="002E7280">
            <w:pPr>
              <w:spacing w:line="276" w:lineRule="auto"/>
              <w:rPr>
                <w:rFonts w:cs="Times New Roman"/>
                <w:bCs/>
                <w:sz w:val="24"/>
                <w:szCs w:val="24"/>
              </w:rPr>
            </w:pPr>
            <w:r w:rsidRPr="002E7280">
              <w:rPr>
                <w:rFonts w:cs="Times New Roman"/>
                <w:bCs/>
                <w:sz w:val="24"/>
                <w:szCs w:val="24"/>
              </w:rPr>
              <w:t>Scăderea numărului de absolvenți de studii de liceu</w:t>
            </w:r>
          </w:p>
          <w:p w14:paraId="0F36EE20" w14:textId="77777777" w:rsidR="00D01A54" w:rsidRPr="002E7280" w:rsidRDefault="00D01A54" w:rsidP="002E7280">
            <w:pPr>
              <w:spacing w:line="276" w:lineRule="auto"/>
              <w:rPr>
                <w:rFonts w:cs="Times New Roman"/>
                <w:bCs/>
                <w:sz w:val="24"/>
                <w:szCs w:val="24"/>
              </w:rPr>
            </w:pPr>
            <w:r w:rsidRPr="002E7280">
              <w:rPr>
                <w:rFonts w:cs="Times New Roman"/>
                <w:bCs/>
                <w:sz w:val="24"/>
                <w:szCs w:val="24"/>
              </w:rPr>
              <w:t>Motivația scăzută a absolvenților de liceu pentru studii superioare în domeniul tehnic</w:t>
            </w:r>
          </w:p>
          <w:p w14:paraId="4959EFB5" w14:textId="77777777" w:rsidR="00D01A54" w:rsidRPr="002E7280" w:rsidRDefault="00D01A54" w:rsidP="002E7280">
            <w:pPr>
              <w:spacing w:line="276" w:lineRule="auto"/>
              <w:rPr>
                <w:rFonts w:cs="Times New Roman"/>
                <w:bCs/>
                <w:sz w:val="24"/>
                <w:szCs w:val="24"/>
              </w:rPr>
            </w:pPr>
            <w:r w:rsidRPr="002E7280">
              <w:rPr>
                <w:rFonts w:cs="Times New Roman"/>
                <w:bCs/>
                <w:sz w:val="24"/>
                <w:szCs w:val="24"/>
              </w:rPr>
              <w:t>Diversificarea ofertei educaționale din regiune</w:t>
            </w:r>
          </w:p>
          <w:p w14:paraId="1A4DC16E" w14:textId="77777777" w:rsidR="00D01A54" w:rsidRPr="002E7280" w:rsidRDefault="00D01A54" w:rsidP="002E7280">
            <w:pPr>
              <w:spacing w:line="276" w:lineRule="auto"/>
              <w:rPr>
                <w:rFonts w:cs="Times New Roman"/>
                <w:bCs/>
                <w:sz w:val="24"/>
                <w:szCs w:val="24"/>
              </w:rPr>
            </w:pPr>
            <w:r w:rsidRPr="002E7280">
              <w:rPr>
                <w:rFonts w:cs="Times New Roman"/>
                <w:bCs/>
                <w:sz w:val="24"/>
                <w:szCs w:val="24"/>
              </w:rPr>
              <w:t>Subfinanțarea programelor de studiu prin alocația oferită de minister.</w:t>
            </w:r>
          </w:p>
          <w:p w14:paraId="34026829" w14:textId="77777777" w:rsidR="00D01A54" w:rsidRPr="002E7280" w:rsidRDefault="00D01A54" w:rsidP="002E7280">
            <w:pPr>
              <w:spacing w:line="276" w:lineRule="auto"/>
              <w:rPr>
                <w:rFonts w:cs="Times New Roman"/>
                <w:bCs/>
                <w:sz w:val="24"/>
                <w:szCs w:val="24"/>
              </w:rPr>
            </w:pPr>
            <w:r w:rsidRPr="002E7280">
              <w:rPr>
                <w:rFonts w:cs="Times New Roman"/>
                <w:bCs/>
                <w:sz w:val="24"/>
                <w:szCs w:val="24"/>
              </w:rPr>
              <w:t>Dezvoltarea de către USV Iași a tuturor programelor de studii care există în oferta FIA</w:t>
            </w:r>
          </w:p>
        </w:tc>
      </w:tr>
    </w:tbl>
    <w:p w14:paraId="6F48AC7A" w14:textId="77777777" w:rsidR="00915154" w:rsidRPr="002E7280" w:rsidRDefault="00915154" w:rsidP="002E7280">
      <w:pPr>
        <w:pStyle w:val="BodyText"/>
        <w:spacing w:line="276" w:lineRule="auto"/>
        <w:rPr>
          <w:b/>
          <w:bCs/>
        </w:rPr>
      </w:pPr>
    </w:p>
    <w:p w14:paraId="6613524F" w14:textId="77777777" w:rsidR="00915154" w:rsidRPr="002E7280" w:rsidRDefault="00915154" w:rsidP="002E7280">
      <w:pPr>
        <w:tabs>
          <w:tab w:val="left" w:pos="9270"/>
        </w:tabs>
        <w:spacing w:line="276" w:lineRule="auto"/>
        <w:rPr>
          <w:sz w:val="24"/>
          <w:szCs w:val="24"/>
        </w:rPr>
      </w:pPr>
    </w:p>
    <w:sectPr w:rsidR="00915154" w:rsidRPr="002E7280" w:rsidSect="00D2389A">
      <w:pgSz w:w="12240" w:h="15840"/>
      <w:pgMar w:top="1417" w:right="1440" w:bottom="141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28EF7" w14:textId="77777777" w:rsidR="00336C3D" w:rsidRDefault="00336C3D" w:rsidP="000F0407">
      <w:r>
        <w:separator/>
      </w:r>
    </w:p>
  </w:endnote>
  <w:endnote w:type="continuationSeparator" w:id="0">
    <w:p w14:paraId="79AE9BDA" w14:textId="77777777" w:rsidR="00336C3D" w:rsidRDefault="00336C3D" w:rsidP="000F0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5622406"/>
      <w:docPartObj>
        <w:docPartGallery w:val="Page Numbers (Bottom of Page)"/>
        <w:docPartUnique/>
      </w:docPartObj>
    </w:sdtPr>
    <w:sdtContent>
      <w:p w14:paraId="52F7E581" w14:textId="29F86DB2" w:rsidR="000F0407" w:rsidRDefault="000F0407">
        <w:pPr>
          <w:pStyle w:val="Footer"/>
          <w:jc w:val="right"/>
        </w:pPr>
        <w:r>
          <w:fldChar w:fldCharType="begin"/>
        </w:r>
        <w:r>
          <w:instrText>PAGE   \* MERGEFORMAT</w:instrText>
        </w:r>
        <w:r>
          <w:fldChar w:fldCharType="separate"/>
        </w:r>
        <w:r>
          <w:rPr>
            <w:lang w:val="ro-RO"/>
          </w:rPr>
          <w:t>2</w:t>
        </w:r>
        <w:r>
          <w:fldChar w:fldCharType="end"/>
        </w:r>
      </w:p>
    </w:sdtContent>
  </w:sdt>
  <w:p w14:paraId="12E55030" w14:textId="77777777" w:rsidR="000F0407" w:rsidRDefault="000F04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93CDFD" w14:textId="77777777" w:rsidR="00336C3D" w:rsidRDefault="00336C3D" w:rsidP="000F0407">
      <w:r>
        <w:separator/>
      </w:r>
    </w:p>
  </w:footnote>
  <w:footnote w:type="continuationSeparator" w:id="0">
    <w:p w14:paraId="155EF588" w14:textId="77777777" w:rsidR="00336C3D" w:rsidRDefault="00336C3D" w:rsidP="000F04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561C7"/>
    <w:multiLevelType w:val="multilevel"/>
    <w:tmpl w:val="9BB4E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A46FD9"/>
    <w:multiLevelType w:val="hybridMultilevel"/>
    <w:tmpl w:val="F050E2CE"/>
    <w:lvl w:ilvl="0" w:tplc="09429F26">
      <w:start w:val="1"/>
      <w:numFmt w:val="decimal"/>
      <w:lvlText w:val="%1."/>
      <w:lvlJc w:val="left"/>
      <w:pPr>
        <w:ind w:left="270" w:hanging="360"/>
      </w:pPr>
      <w:rPr>
        <w:rFonts w:hint="default"/>
      </w:rPr>
    </w:lvl>
    <w:lvl w:ilvl="1" w:tplc="10000019" w:tentative="1">
      <w:start w:val="1"/>
      <w:numFmt w:val="lowerLetter"/>
      <w:lvlText w:val="%2."/>
      <w:lvlJc w:val="left"/>
      <w:pPr>
        <w:ind w:left="990" w:hanging="360"/>
      </w:pPr>
    </w:lvl>
    <w:lvl w:ilvl="2" w:tplc="1000001B" w:tentative="1">
      <w:start w:val="1"/>
      <w:numFmt w:val="lowerRoman"/>
      <w:lvlText w:val="%3."/>
      <w:lvlJc w:val="right"/>
      <w:pPr>
        <w:ind w:left="1710" w:hanging="180"/>
      </w:pPr>
    </w:lvl>
    <w:lvl w:ilvl="3" w:tplc="1000000F" w:tentative="1">
      <w:start w:val="1"/>
      <w:numFmt w:val="decimal"/>
      <w:lvlText w:val="%4."/>
      <w:lvlJc w:val="left"/>
      <w:pPr>
        <w:ind w:left="2430" w:hanging="360"/>
      </w:pPr>
    </w:lvl>
    <w:lvl w:ilvl="4" w:tplc="10000019" w:tentative="1">
      <w:start w:val="1"/>
      <w:numFmt w:val="lowerLetter"/>
      <w:lvlText w:val="%5."/>
      <w:lvlJc w:val="left"/>
      <w:pPr>
        <w:ind w:left="3150" w:hanging="360"/>
      </w:pPr>
    </w:lvl>
    <w:lvl w:ilvl="5" w:tplc="1000001B" w:tentative="1">
      <w:start w:val="1"/>
      <w:numFmt w:val="lowerRoman"/>
      <w:lvlText w:val="%6."/>
      <w:lvlJc w:val="right"/>
      <w:pPr>
        <w:ind w:left="3870" w:hanging="180"/>
      </w:pPr>
    </w:lvl>
    <w:lvl w:ilvl="6" w:tplc="1000000F" w:tentative="1">
      <w:start w:val="1"/>
      <w:numFmt w:val="decimal"/>
      <w:lvlText w:val="%7."/>
      <w:lvlJc w:val="left"/>
      <w:pPr>
        <w:ind w:left="4590" w:hanging="360"/>
      </w:pPr>
    </w:lvl>
    <w:lvl w:ilvl="7" w:tplc="10000019" w:tentative="1">
      <w:start w:val="1"/>
      <w:numFmt w:val="lowerLetter"/>
      <w:lvlText w:val="%8."/>
      <w:lvlJc w:val="left"/>
      <w:pPr>
        <w:ind w:left="5310" w:hanging="360"/>
      </w:pPr>
    </w:lvl>
    <w:lvl w:ilvl="8" w:tplc="1000001B" w:tentative="1">
      <w:start w:val="1"/>
      <w:numFmt w:val="lowerRoman"/>
      <w:lvlText w:val="%9."/>
      <w:lvlJc w:val="right"/>
      <w:pPr>
        <w:ind w:left="6030" w:hanging="180"/>
      </w:pPr>
    </w:lvl>
  </w:abstractNum>
  <w:abstractNum w:abstractNumId="2" w15:restartNumberingAfterBreak="0">
    <w:nsid w:val="0A4F19EB"/>
    <w:multiLevelType w:val="hybridMultilevel"/>
    <w:tmpl w:val="167E4814"/>
    <w:lvl w:ilvl="0" w:tplc="CE680740">
      <w:start w:val="1"/>
      <w:numFmt w:val="upperRoman"/>
      <w:lvlText w:val="%1."/>
      <w:lvlJc w:val="left"/>
      <w:pPr>
        <w:ind w:left="960" w:hanging="361"/>
      </w:pPr>
      <w:rPr>
        <w:rFonts w:ascii="Times New Roman" w:eastAsia="Times New Roman" w:hAnsi="Times New Roman" w:hint="default"/>
        <w:i/>
        <w:iCs/>
        <w:spacing w:val="-2"/>
        <w:w w:val="99"/>
        <w:sz w:val="24"/>
        <w:szCs w:val="24"/>
      </w:rPr>
    </w:lvl>
    <w:lvl w:ilvl="1" w:tplc="CE680740">
      <w:start w:val="1"/>
      <w:numFmt w:val="upperRoman"/>
      <w:lvlText w:val="%2."/>
      <w:lvlJc w:val="left"/>
      <w:pPr>
        <w:ind w:left="1680" w:hanging="501"/>
      </w:pPr>
      <w:rPr>
        <w:rFonts w:ascii="Times New Roman" w:eastAsia="Times New Roman" w:hAnsi="Times New Roman" w:hint="default"/>
        <w:spacing w:val="-2"/>
        <w:w w:val="99"/>
        <w:sz w:val="24"/>
        <w:szCs w:val="24"/>
      </w:rPr>
    </w:lvl>
    <w:lvl w:ilvl="2" w:tplc="75EC6DB2">
      <w:numFmt w:val="bullet"/>
      <w:lvlText w:val="•"/>
      <w:lvlJc w:val="left"/>
      <w:pPr>
        <w:ind w:left="2611" w:hanging="501"/>
      </w:pPr>
      <w:rPr>
        <w:rFonts w:hint="default"/>
      </w:rPr>
    </w:lvl>
    <w:lvl w:ilvl="3" w:tplc="E3108B3A">
      <w:numFmt w:val="bullet"/>
      <w:lvlText w:val="•"/>
      <w:lvlJc w:val="left"/>
      <w:pPr>
        <w:ind w:left="3543" w:hanging="501"/>
      </w:pPr>
      <w:rPr>
        <w:rFonts w:hint="default"/>
      </w:rPr>
    </w:lvl>
    <w:lvl w:ilvl="4" w:tplc="C00616E4">
      <w:numFmt w:val="bullet"/>
      <w:lvlText w:val="•"/>
      <w:lvlJc w:val="left"/>
      <w:pPr>
        <w:ind w:left="4475" w:hanging="501"/>
      </w:pPr>
      <w:rPr>
        <w:rFonts w:hint="default"/>
      </w:rPr>
    </w:lvl>
    <w:lvl w:ilvl="5" w:tplc="8EAA7F2C">
      <w:numFmt w:val="bullet"/>
      <w:lvlText w:val="•"/>
      <w:lvlJc w:val="left"/>
      <w:pPr>
        <w:ind w:left="5407" w:hanging="501"/>
      </w:pPr>
      <w:rPr>
        <w:rFonts w:hint="default"/>
      </w:rPr>
    </w:lvl>
    <w:lvl w:ilvl="6" w:tplc="5060F148">
      <w:numFmt w:val="bullet"/>
      <w:lvlText w:val="•"/>
      <w:lvlJc w:val="left"/>
      <w:pPr>
        <w:ind w:left="6339" w:hanging="501"/>
      </w:pPr>
      <w:rPr>
        <w:rFonts w:hint="default"/>
      </w:rPr>
    </w:lvl>
    <w:lvl w:ilvl="7" w:tplc="01FA0BE2">
      <w:numFmt w:val="bullet"/>
      <w:lvlText w:val="•"/>
      <w:lvlJc w:val="left"/>
      <w:pPr>
        <w:ind w:left="7270" w:hanging="501"/>
      </w:pPr>
      <w:rPr>
        <w:rFonts w:hint="default"/>
      </w:rPr>
    </w:lvl>
    <w:lvl w:ilvl="8" w:tplc="35A67344">
      <w:numFmt w:val="bullet"/>
      <w:lvlText w:val="•"/>
      <w:lvlJc w:val="left"/>
      <w:pPr>
        <w:ind w:left="8202" w:hanging="501"/>
      </w:pPr>
      <w:rPr>
        <w:rFonts w:hint="default"/>
      </w:rPr>
    </w:lvl>
  </w:abstractNum>
  <w:abstractNum w:abstractNumId="3" w15:restartNumberingAfterBreak="0">
    <w:nsid w:val="0C461013"/>
    <w:multiLevelType w:val="hybridMultilevel"/>
    <w:tmpl w:val="9DC4F99A"/>
    <w:lvl w:ilvl="0" w:tplc="268C2968">
      <w:start w:val="1"/>
      <w:numFmt w:val="decimal"/>
      <w:lvlText w:val="%1."/>
      <w:lvlJc w:val="left"/>
      <w:pPr>
        <w:ind w:left="240" w:hanging="240"/>
      </w:pPr>
      <w:rPr>
        <w:rFonts w:ascii="Times New Roman" w:eastAsia="Times New Roman" w:hAnsi="Times New Roman" w:hint="default"/>
        <w:spacing w:val="-2"/>
        <w:w w:val="99"/>
        <w:sz w:val="24"/>
        <w:szCs w:val="24"/>
      </w:rPr>
    </w:lvl>
    <w:lvl w:ilvl="1" w:tplc="DAD82D16">
      <w:start w:val="6"/>
      <w:numFmt w:val="decimal"/>
      <w:lvlText w:val="%2."/>
      <w:lvlJc w:val="left"/>
      <w:pPr>
        <w:ind w:left="647" w:hanging="308"/>
      </w:pPr>
      <w:rPr>
        <w:rFonts w:ascii="Calibri Light" w:eastAsia="Times New Roman" w:hAnsi="Calibri Light" w:hint="default"/>
        <w:spacing w:val="-3"/>
        <w:w w:val="100"/>
        <w:sz w:val="32"/>
        <w:szCs w:val="32"/>
      </w:rPr>
    </w:lvl>
    <w:lvl w:ilvl="2" w:tplc="09F448FE">
      <w:numFmt w:val="bullet"/>
      <w:lvlText w:val="•"/>
      <w:lvlJc w:val="left"/>
      <w:pPr>
        <w:ind w:left="640" w:hanging="308"/>
      </w:pPr>
      <w:rPr>
        <w:rFonts w:hint="default"/>
      </w:rPr>
    </w:lvl>
    <w:lvl w:ilvl="3" w:tplc="B868F210">
      <w:numFmt w:val="bullet"/>
      <w:lvlText w:val="•"/>
      <w:lvlJc w:val="left"/>
      <w:pPr>
        <w:ind w:left="1815" w:hanging="308"/>
      </w:pPr>
      <w:rPr>
        <w:rFonts w:hint="default"/>
      </w:rPr>
    </w:lvl>
    <w:lvl w:ilvl="4" w:tplc="EB5EF1DC">
      <w:numFmt w:val="bullet"/>
      <w:lvlText w:val="•"/>
      <w:lvlJc w:val="left"/>
      <w:pPr>
        <w:ind w:left="2991" w:hanging="308"/>
      </w:pPr>
      <w:rPr>
        <w:rFonts w:hint="default"/>
      </w:rPr>
    </w:lvl>
    <w:lvl w:ilvl="5" w:tplc="07B4E7F0">
      <w:numFmt w:val="bullet"/>
      <w:lvlText w:val="•"/>
      <w:lvlJc w:val="left"/>
      <w:pPr>
        <w:ind w:left="4167" w:hanging="308"/>
      </w:pPr>
      <w:rPr>
        <w:rFonts w:hint="default"/>
      </w:rPr>
    </w:lvl>
    <w:lvl w:ilvl="6" w:tplc="9A74C924">
      <w:numFmt w:val="bullet"/>
      <w:lvlText w:val="•"/>
      <w:lvlJc w:val="left"/>
      <w:pPr>
        <w:ind w:left="5343" w:hanging="308"/>
      </w:pPr>
      <w:rPr>
        <w:rFonts w:hint="default"/>
      </w:rPr>
    </w:lvl>
    <w:lvl w:ilvl="7" w:tplc="01381952">
      <w:numFmt w:val="bullet"/>
      <w:lvlText w:val="•"/>
      <w:lvlJc w:val="left"/>
      <w:pPr>
        <w:ind w:left="6519" w:hanging="308"/>
      </w:pPr>
      <w:rPr>
        <w:rFonts w:hint="default"/>
      </w:rPr>
    </w:lvl>
    <w:lvl w:ilvl="8" w:tplc="D9029E00">
      <w:numFmt w:val="bullet"/>
      <w:lvlText w:val="•"/>
      <w:lvlJc w:val="left"/>
      <w:pPr>
        <w:ind w:left="7694" w:hanging="308"/>
      </w:pPr>
      <w:rPr>
        <w:rFonts w:hint="default"/>
      </w:rPr>
    </w:lvl>
  </w:abstractNum>
  <w:abstractNum w:abstractNumId="4" w15:restartNumberingAfterBreak="0">
    <w:nsid w:val="0EE048F8"/>
    <w:multiLevelType w:val="hybridMultilevel"/>
    <w:tmpl w:val="2F32F9F2"/>
    <w:lvl w:ilvl="0" w:tplc="3A3EE9FE">
      <w:numFmt w:val="bullet"/>
      <w:lvlText w:val=""/>
      <w:lvlJc w:val="left"/>
      <w:pPr>
        <w:ind w:left="533" w:hanging="360"/>
      </w:pPr>
      <w:rPr>
        <w:rFonts w:ascii="Symbol" w:eastAsia="Times New Roman" w:hAnsi="Symbol" w:hint="default"/>
        <w:w w:val="100"/>
        <w:sz w:val="24"/>
        <w:szCs w:val="24"/>
      </w:rPr>
    </w:lvl>
    <w:lvl w:ilvl="1" w:tplc="57D03F3E">
      <w:numFmt w:val="bullet"/>
      <w:lvlText w:val="•"/>
      <w:lvlJc w:val="left"/>
      <w:pPr>
        <w:ind w:left="938" w:hanging="360"/>
      </w:pPr>
      <w:rPr>
        <w:rFonts w:hint="default"/>
      </w:rPr>
    </w:lvl>
    <w:lvl w:ilvl="2" w:tplc="84483CD6">
      <w:numFmt w:val="bullet"/>
      <w:lvlText w:val="•"/>
      <w:lvlJc w:val="left"/>
      <w:pPr>
        <w:ind w:left="1336" w:hanging="360"/>
      </w:pPr>
      <w:rPr>
        <w:rFonts w:hint="default"/>
      </w:rPr>
    </w:lvl>
    <w:lvl w:ilvl="3" w:tplc="5C50FDFC">
      <w:numFmt w:val="bullet"/>
      <w:lvlText w:val="•"/>
      <w:lvlJc w:val="left"/>
      <w:pPr>
        <w:ind w:left="1734" w:hanging="360"/>
      </w:pPr>
      <w:rPr>
        <w:rFonts w:hint="default"/>
      </w:rPr>
    </w:lvl>
    <w:lvl w:ilvl="4" w:tplc="576C5340">
      <w:numFmt w:val="bullet"/>
      <w:lvlText w:val="•"/>
      <w:lvlJc w:val="left"/>
      <w:pPr>
        <w:ind w:left="2132" w:hanging="360"/>
      </w:pPr>
      <w:rPr>
        <w:rFonts w:hint="default"/>
      </w:rPr>
    </w:lvl>
    <w:lvl w:ilvl="5" w:tplc="14AA38B8">
      <w:numFmt w:val="bullet"/>
      <w:lvlText w:val="•"/>
      <w:lvlJc w:val="left"/>
      <w:pPr>
        <w:ind w:left="2531" w:hanging="360"/>
      </w:pPr>
      <w:rPr>
        <w:rFonts w:hint="default"/>
      </w:rPr>
    </w:lvl>
    <w:lvl w:ilvl="6" w:tplc="6B866444">
      <w:numFmt w:val="bullet"/>
      <w:lvlText w:val="•"/>
      <w:lvlJc w:val="left"/>
      <w:pPr>
        <w:ind w:left="2929" w:hanging="360"/>
      </w:pPr>
      <w:rPr>
        <w:rFonts w:hint="default"/>
      </w:rPr>
    </w:lvl>
    <w:lvl w:ilvl="7" w:tplc="20223DA8">
      <w:numFmt w:val="bullet"/>
      <w:lvlText w:val="•"/>
      <w:lvlJc w:val="left"/>
      <w:pPr>
        <w:ind w:left="3327" w:hanging="360"/>
      </w:pPr>
      <w:rPr>
        <w:rFonts w:hint="default"/>
      </w:rPr>
    </w:lvl>
    <w:lvl w:ilvl="8" w:tplc="C942866E">
      <w:numFmt w:val="bullet"/>
      <w:lvlText w:val="•"/>
      <w:lvlJc w:val="left"/>
      <w:pPr>
        <w:ind w:left="3725" w:hanging="360"/>
      </w:pPr>
      <w:rPr>
        <w:rFonts w:hint="default"/>
      </w:rPr>
    </w:lvl>
  </w:abstractNum>
  <w:abstractNum w:abstractNumId="5" w15:restartNumberingAfterBreak="0">
    <w:nsid w:val="101A7208"/>
    <w:multiLevelType w:val="hybridMultilevel"/>
    <w:tmpl w:val="F77E3428"/>
    <w:lvl w:ilvl="0" w:tplc="6580523A">
      <w:numFmt w:val="bullet"/>
      <w:lvlText w:val=""/>
      <w:lvlJc w:val="left"/>
      <w:pPr>
        <w:ind w:left="539" w:hanging="360"/>
      </w:pPr>
      <w:rPr>
        <w:rFonts w:ascii="Symbol" w:eastAsia="Times New Roman" w:hAnsi="Symbol" w:hint="default"/>
        <w:w w:val="100"/>
        <w:sz w:val="24"/>
        <w:szCs w:val="24"/>
      </w:rPr>
    </w:lvl>
    <w:lvl w:ilvl="1" w:tplc="E56AD6AE">
      <w:numFmt w:val="bullet"/>
      <w:lvlText w:val="•"/>
      <w:lvlJc w:val="left"/>
      <w:pPr>
        <w:ind w:left="967" w:hanging="360"/>
      </w:pPr>
      <w:rPr>
        <w:rFonts w:hint="default"/>
      </w:rPr>
    </w:lvl>
    <w:lvl w:ilvl="2" w:tplc="50DC6722">
      <w:numFmt w:val="bullet"/>
      <w:lvlText w:val="•"/>
      <w:lvlJc w:val="left"/>
      <w:pPr>
        <w:ind w:left="1394" w:hanging="360"/>
      </w:pPr>
      <w:rPr>
        <w:rFonts w:hint="default"/>
      </w:rPr>
    </w:lvl>
    <w:lvl w:ilvl="3" w:tplc="1316AED6">
      <w:numFmt w:val="bullet"/>
      <w:lvlText w:val="•"/>
      <w:lvlJc w:val="left"/>
      <w:pPr>
        <w:ind w:left="1821" w:hanging="360"/>
      </w:pPr>
      <w:rPr>
        <w:rFonts w:hint="default"/>
      </w:rPr>
    </w:lvl>
    <w:lvl w:ilvl="4" w:tplc="BD1A360E">
      <w:numFmt w:val="bullet"/>
      <w:lvlText w:val="•"/>
      <w:lvlJc w:val="left"/>
      <w:pPr>
        <w:ind w:left="2248" w:hanging="360"/>
      </w:pPr>
      <w:rPr>
        <w:rFonts w:hint="default"/>
      </w:rPr>
    </w:lvl>
    <w:lvl w:ilvl="5" w:tplc="17685AD4">
      <w:numFmt w:val="bullet"/>
      <w:lvlText w:val="•"/>
      <w:lvlJc w:val="left"/>
      <w:pPr>
        <w:ind w:left="2675" w:hanging="360"/>
      </w:pPr>
      <w:rPr>
        <w:rFonts w:hint="default"/>
      </w:rPr>
    </w:lvl>
    <w:lvl w:ilvl="6" w:tplc="E9C27BF2">
      <w:numFmt w:val="bullet"/>
      <w:lvlText w:val="•"/>
      <w:lvlJc w:val="left"/>
      <w:pPr>
        <w:ind w:left="3102" w:hanging="360"/>
      </w:pPr>
      <w:rPr>
        <w:rFonts w:hint="default"/>
      </w:rPr>
    </w:lvl>
    <w:lvl w:ilvl="7" w:tplc="57C6DCD0">
      <w:numFmt w:val="bullet"/>
      <w:lvlText w:val="•"/>
      <w:lvlJc w:val="left"/>
      <w:pPr>
        <w:ind w:left="3529" w:hanging="360"/>
      </w:pPr>
      <w:rPr>
        <w:rFonts w:hint="default"/>
      </w:rPr>
    </w:lvl>
    <w:lvl w:ilvl="8" w:tplc="B73C07EA">
      <w:numFmt w:val="bullet"/>
      <w:lvlText w:val="•"/>
      <w:lvlJc w:val="left"/>
      <w:pPr>
        <w:ind w:left="3956" w:hanging="360"/>
      </w:pPr>
      <w:rPr>
        <w:rFonts w:hint="default"/>
      </w:rPr>
    </w:lvl>
  </w:abstractNum>
  <w:abstractNum w:abstractNumId="6" w15:restartNumberingAfterBreak="0">
    <w:nsid w:val="10971C52"/>
    <w:multiLevelType w:val="hybridMultilevel"/>
    <w:tmpl w:val="788AA4A0"/>
    <w:lvl w:ilvl="0" w:tplc="0C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7" w15:restartNumberingAfterBreak="0">
    <w:nsid w:val="12C8488A"/>
    <w:multiLevelType w:val="hybridMultilevel"/>
    <w:tmpl w:val="3ECA4DD2"/>
    <w:lvl w:ilvl="0" w:tplc="F3CA579C">
      <w:numFmt w:val="bullet"/>
      <w:lvlText w:val=""/>
      <w:lvlJc w:val="left"/>
      <w:pPr>
        <w:ind w:left="429" w:hanging="322"/>
      </w:pPr>
      <w:rPr>
        <w:rFonts w:ascii="Symbol" w:eastAsia="Times New Roman" w:hAnsi="Symbol" w:hint="default"/>
        <w:w w:val="100"/>
        <w:sz w:val="24"/>
        <w:szCs w:val="24"/>
      </w:rPr>
    </w:lvl>
    <w:lvl w:ilvl="1" w:tplc="8812B9FC">
      <w:numFmt w:val="bullet"/>
      <w:lvlText w:val="•"/>
      <w:lvlJc w:val="left"/>
      <w:pPr>
        <w:ind w:left="912" w:hanging="322"/>
      </w:pPr>
      <w:rPr>
        <w:rFonts w:hint="default"/>
      </w:rPr>
    </w:lvl>
    <w:lvl w:ilvl="2" w:tplc="73982D1C">
      <w:numFmt w:val="bullet"/>
      <w:lvlText w:val="•"/>
      <w:lvlJc w:val="left"/>
      <w:pPr>
        <w:ind w:left="1405" w:hanging="322"/>
      </w:pPr>
      <w:rPr>
        <w:rFonts w:hint="default"/>
      </w:rPr>
    </w:lvl>
    <w:lvl w:ilvl="3" w:tplc="156C1EDC">
      <w:numFmt w:val="bullet"/>
      <w:lvlText w:val="•"/>
      <w:lvlJc w:val="left"/>
      <w:pPr>
        <w:ind w:left="1897" w:hanging="322"/>
      </w:pPr>
      <w:rPr>
        <w:rFonts w:hint="default"/>
      </w:rPr>
    </w:lvl>
    <w:lvl w:ilvl="4" w:tplc="566E0A82">
      <w:numFmt w:val="bullet"/>
      <w:lvlText w:val="•"/>
      <w:lvlJc w:val="left"/>
      <w:pPr>
        <w:ind w:left="2390" w:hanging="322"/>
      </w:pPr>
      <w:rPr>
        <w:rFonts w:hint="default"/>
      </w:rPr>
    </w:lvl>
    <w:lvl w:ilvl="5" w:tplc="6AF0D2C6">
      <w:numFmt w:val="bullet"/>
      <w:lvlText w:val="•"/>
      <w:lvlJc w:val="left"/>
      <w:pPr>
        <w:ind w:left="2883" w:hanging="322"/>
      </w:pPr>
      <w:rPr>
        <w:rFonts w:hint="default"/>
      </w:rPr>
    </w:lvl>
    <w:lvl w:ilvl="6" w:tplc="6DC0F7B6">
      <w:numFmt w:val="bullet"/>
      <w:lvlText w:val="•"/>
      <w:lvlJc w:val="left"/>
      <w:pPr>
        <w:ind w:left="3375" w:hanging="322"/>
      </w:pPr>
      <w:rPr>
        <w:rFonts w:hint="default"/>
      </w:rPr>
    </w:lvl>
    <w:lvl w:ilvl="7" w:tplc="89040030">
      <w:numFmt w:val="bullet"/>
      <w:lvlText w:val="•"/>
      <w:lvlJc w:val="left"/>
      <w:pPr>
        <w:ind w:left="3868" w:hanging="322"/>
      </w:pPr>
      <w:rPr>
        <w:rFonts w:hint="default"/>
      </w:rPr>
    </w:lvl>
    <w:lvl w:ilvl="8" w:tplc="8F808B7E">
      <w:numFmt w:val="bullet"/>
      <w:lvlText w:val="•"/>
      <w:lvlJc w:val="left"/>
      <w:pPr>
        <w:ind w:left="4360" w:hanging="322"/>
      </w:pPr>
      <w:rPr>
        <w:rFonts w:hint="default"/>
      </w:rPr>
    </w:lvl>
  </w:abstractNum>
  <w:abstractNum w:abstractNumId="8" w15:restartNumberingAfterBreak="0">
    <w:nsid w:val="13683CE5"/>
    <w:multiLevelType w:val="hybridMultilevel"/>
    <w:tmpl w:val="D5409FB2"/>
    <w:lvl w:ilvl="0" w:tplc="D994C56C">
      <w:numFmt w:val="bullet"/>
      <w:lvlText w:val=""/>
      <w:lvlJc w:val="left"/>
      <w:pPr>
        <w:ind w:left="533" w:hanging="360"/>
      </w:pPr>
      <w:rPr>
        <w:rFonts w:ascii="Symbol" w:eastAsia="Times New Roman" w:hAnsi="Symbol" w:hint="default"/>
        <w:w w:val="100"/>
        <w:sz w:val="24"/>
        <w:szCs w:val="24"/>
      </w:rPr>
    </w:lvl>
    <w:lvl w:ilvl="1" w:tplc="3B627F1C">
      <w:numFmt w:val="bullet"/>
      <w:lvlText w:val="•"/>
      <w:lvlJc w:val="left"/>
      <w:pPr>
        <w:ind w:left="938" w:hanging="360"/>
      </w:pPr>
      <w:rPr>
        <w:rFonts w:hint="default"/>
      </w:rPr>
    </w:lvl>
    <w:lvl w:ilvl="2" w:tplc="EFF061C6">
      <w:numFmt w:val="bullet"/>
      <w:lvlText w:val="•"/>
      <w:lvlJc w:val="left"/>
      <w:pPr>
        <w:ind w:left="1336" w:hanging="360"/>
      </w:pPr>
      <w:rPr>
        <w:rFonts w:hint="default"/>
      </w:rPr>
    </w:lvl>
    <w:lvl w:ilvl="3" w:tplc="564879BE">
      <w:numFmt w:val="bullet"/>
      <w:lvlText w:val="•"/>
      <w:lvlJc w:val="left"/>
      <w:pPr>
        <w:ind w:left="1734" w:hanging="360"/>
      </w:pPr>
      <w:rPr>
        <w:rFonts w:hint="default"/>
      </w:rPr>
    </w:lvl>
    <w:lvl w:ilvl="4" w:tplc="CD3AB364">
      <w:numFmt w:val="bullet"/>
      <w:lvlText w:val="•"/>
      <w:lvlJc w:val="left"/>
      <w:pPr>
        <w:ind w:left="2132" w:hanging="360"/>
      </w:pPr>
      <w:rPr>
        <w:rFonts w:hint="default"/>
      </w:rPr>
    </w:lvl>
    <w:lvl w:ilvl="5" w:tplc="AEC0A87E">
      <w:numFmt w:val="bullet"/>
      <w:lvlText w:val="•"/>
      <w:lvlJc w:val="left"/>
      <w:pPr>
        <w:ind w:left="2531" w:hanging="360"/>
      </w:pPr>
      <w:rPr>
        <w:rFonts w:hint="default"/>
      </w:rPr>
    </w:lvl>
    <w:lvl w:ilvl="6" w:tplc="5372C7E2">
      <w:numFmt w:val="bullet"/>
      <w:lvlText w:val="•"/>
      <w:lvlJc w:val="left"/>
      <w:pPr>
        <w:ind w:left="2929" w:hanging="360"/>
      </w:pPr>
      <w:rPr>
        <w:rFonts w:hint="default"/>
      </w:rPr>
    </w:lvl>
    <w:lvl w:ilvl="7" w:tplc="B7386688">
      <w:numFmt w:val="bullet"/>
      <w:lvlText w:val="•"/>
      <w:lvlJc w:val="left"/>
      <w:pPr>
        <w:ind w:left="3327" w:hanging="360"/>
      </w:pPr>
      <w:rPr>
        <w:rFonts w:hint="default"/>
      </w:rPr>
    </w:lvl>
    <w:lvl w:ilvl="8" w:tplc="0386897A">
      <w:numFmt w:val="bullet"/>
      <w:lvlText w:val="•"/>
      <w:lvlJc w:val="left"/>
      <w:pPr>
        <w:ind w:left="3725" w:hanging="360"/>
      </w:pPr>
      <w:rPr>
        <w:rFonts w:hint="default"/>
      </w:rPr>
    </w:lvl>
  </w:abstractNum>
  <w:abstractNum w:abstractNumId="9" w15:restartNumberingAfterBreak="0">
    <w:nsid w:val="19B03130"/>
    <w:multiLevelType w:val="hybridMultilevel"/>
    <w:tmpl w:val="2DC2B4BE"/>
    <w:lvl w:ilvl="0" w:tplc="5A9A236E">
      <w:numFmt w:val="bullet"/>
      <w:lvlText w:val="-"/>
      <w:lvlJc w:val="left"/>
      <w:pPr>
        <w:ind w:left="1052" w:hanging="192"/>
      </w:pPr>
      <w:rPr>
        <w:rFonts w:ascii="Times New Roman" w:eastAsia="Times New Roman" w:hAnsi="Times New Roman" w:cs="Times New Roman" w:hint="default"/>
        <w:spacing w:val="-13"/>
        <w:w w:val="100"/>
        <w:sz w:val="24"/>
        <w:szCs w:val="24"/>
        <w:lang w:val="ro-RO" w:eastAsia="en-US" w:bidi="ar-SA"/>
      </w:rPr>
    </w:lvl>
    <w:lvl w:ilvl="1" w:tplc="BD1EB2BC">
      <w:numFmt w:val="bullet"/>
      <w:lvlText w:val="•"/>
      <w:lvlJc w:val="left"/>
      <w:pPr>
        <w:ind w:left="2028" w:hanging="192"/>
      </w:pPr>
      <w:rPr>
        <w:rFonts w:hint="default"/>
        <w:lang w:val="ro-RO" w:eastAsia="en-US" w:bidi="ar-SA"/>
      </w:rPr>
    </w:lvl>
    <w:lvl w:ilvl="2" w:tplc="570CD058">
      <w:numFmt w:val="bullet"/>
      <w:lvlText w:val="•"/>
      <w:lvlJc w:val="left"/>
      <w:pPr>
        <w:ind w:left="2997" w:hanging="192"/>
      </w:pPr>
      <w:rPr>
        <w:rFonts w:hint="default"/>
        <w:lang w:val="ro-RO" w:eastAsia="en-US" w:bidi="ar-SA"/>
      </w:rPr>
    </w:lvl>
    <w:lvl w:ilvl="3" w:tplc="6F800BE4">
      <w:numFmt w:val="bullet"/>
      <w:lvlText w:val="•"/>
      <w:lvlJc w:val="left"/>
      <w:pPr>
        <w:ind w:left="3965" w:hanging="192"/>
      </w:pPr>
      <w:rPr>
        <w:rFonts w:hint="default"/>
        <w:lang w:val="ro-RO" w:eastAsia="en-US" w:bidi="ar-SA"/>
      </w:rPr>
    </w:lvl>
    <w:lvl w:ilvl="4" w:tplc="7898C8AE">
      <w:numFmt w:val="bullet"/>
      <w:lvlText w:val="•"/>
      <w:lvlJc w:val="left"/>
      <w:pPr>
        <w:ind w:left="4934" w:hanging="192"/>
      </w:pPr>
      <w:rPr>
        <w:rFonts w:hint="default"/>
        <w:lang w:val="ro-RO" w:eastAsia="en-US" w:bidi="ar-SA"/>
      </w:rPr>
    </w:lvl>
    <w:lvl w:ilvl="5" w:tplc="3D484302">
      <w:numFmt w:val="bullet"/>
      <w:lvlText w:val="•"/>
      <w:lvlJc w:val="left"/>
      <w:pPr>
        <w:ind w:left="5902" w:hanging="192"/>
      </w:pPr>
      <w:rPr>
        <w:rFonts w:hint="default"/>
        <w:lang w:val="ro-RO" w:eastAsia="en-US" w:bidi="ar-SA"/>
      </w:rPr>
    </w:lvl>
    <w:lvl w:ilvl="6" w:tplc="0FEC24CA">
      <w:numFmt w:val="bullet"/>
      <w:lvlText w:val="•"/>
      <w:lvlJc w:val="left"/>
      <w:pPr>
        <w:ind w:left="6871" w:hanging="192"/>
      </w:pPr>
      <w:rPr>
        <w:rFonts w:hint="default"/>
        <w:lang w:val="ro-RO" w:eastAsia="en-US" w:bidi="ar-SA"/>
      </w:rPr>
    </w:lvl>
    <w:lvl w:ilvl="7" w:tplc="9ACAE1E4">
      <w:numFmt w:val="bullet"/>
      <w:lvlText w:val="•"/>
      <w:lvlJc w:val="left"/>
      <w:pPr>
        <w:ind w:left="7839" w:hanging="192"/>
      </w:pPr>
      <w:rPr>
        <w:rFonts w:hint="default"/>
        <w:lang w:val="ro-RO" w:eastAsia="en-US" w:bidi="ar-SA"/>
      </w:rPr>
    </w:lvl>
    <w:lvl w:ilvl="8" w:tplc="7C3682E4">
      <w:numFmt w:val="bullet"/>
      <w:lvlText w:val="•"/>
      <w:lvlJc w:val="left"/>
      <w:pPr>
        <w:ind w:left="8808" w:hanging="192"/>
      </w:pPr>
      <w:rPr>
        <w:rFonts w:hint="default"/>
        <w:lang w:val="ro-RO" w:eastAsia="en-US" w:bidi="ar-SA"/>
      </w:rPr>
    </w:lvl>
  </w:abstractNum>
  <w:abstractNum w:abstractNumId="10" w15:restartNumberingAfterBreak="0">
    <w:nsid w:val="1D5C7F31"/>
    <w:multiLevelType w:val="multilevel"/>
    <w:tmpl w:val="BA3ABC62"/>
    <w:lvl w:ilvl="0">
      <w:start w:val="2"/>
      <w:numFmt w:val="decimal"/>
      <w:lvlText w:val="%1."/>
      <w:lvlJc w:val="left"/>
      <w:pPr>
        <w:ind w:left="478" w:hanging="239"/>
      </w:pPr>
      <w:rPr>
        <w:rFonts w:ascii="Calibri Light" w:eastAsia="Times New Roman" w:hAnsi="Calibri Light" w:hint="default"/>
        <w:spacing w:val="-3"/>
        <w:w w:val="100"/>
        <w:sz w:val="30"/>
        <w:szCs w:val="30"/>
      </w:rPr>
    </w:lvl>
    <w:lvl w:ilvl="1">
      <w:start w:val="1"/>
      <w:numFmt w:val="decimal"/>
      <w:lvlText w:val="%1.%2."/>
      <w:lvlJc w:val="left"/>
      <w:pPr>
        <w:ind w:left="3250" w:hanging="415"/>
      </w:pPr>
      <w:rPr>
        <w:rFonts w:ascii="Times New Roman" w:eastAsia="Times New Roman" w:hAnsi="Times New Roman" w:cs="Times New Roman" w:hint="default"/>
        <w:i w:val="0"/>
        <w:iCs w:val="0"/>
        <w:spacing w:val="-3"/>
        <w:w w:val="99"/>
        <w:sz w:val="24"/>
        <w:szCs w:val="24"/>
      </w:rPr>
    </w:lvl>
    <w:lvl w:ilvl="2">
      <w:numFmt w:val="bullet"/>
      <w:lvlText w:val=""/>
      <w:lvlJc w:val="left"/>
      <w:pPr>
        <w:ind w:left="1528" w:hanging="360"/>
      </w:pPr>
      <w:rPr>
        <w:rFonts w:ascii="Symbol" w:eastAsia="Times New Roman" w:hAnsi="Symbol" w:hint="default"/>
        <w:w w:val="100"/>
        <w:sz w:val="24"/>
        <w:szCs w:val="24"/>
      </w:rPr>
    </w:lvl>
    <w:lvl w:ilvl="3">
      <w:numFmt w:val="bullet"/>
      <w:lvlText w:val="o"/>
      <w:lvlJc w:val="left"/>
      <w:pPr>
        <w:ind w:left="2248" w:hanging="360"/>
      </w:pPr>
      <w:rPr>
        <w:rFonts w:ascii="Courier New" w:eastAsia="Times New Roman" w:hAnsi="Courier New" w:hint="default"/>
        <w:w w:val="100"/>
        <w:sz w:val="24"/>
        <w:szCs w:val="24"/>
      </w:rPr>
    </w:lvl>
    <w:lvl w:ilvl="4">
      <w:numFmt w:val="bullet"/>
      <w:lvlText w:val="•"/>
      <w:lvlJc w:val="left"/>
      <w:pPr>
        <w:ind w:left="3358" w:hanging="360"/>
      </w:pPr>
      <w:rPr>
        <w:rFonts w:hint="default"/>
      </w:rPr>
    </w:lvl>
    <w:lvl w:ilvl="5">
      <w:numFmt w:val="bullet"/>
      <w:lvlText w:val="•"/>
      <w:lvlJc w:val="left"/>
      <w:pPr>
        <w:ind w:left="4476" w:hanging="360"/>
      </w:pPr>
      <w:rPr>
        <w:rFonts w:hint="default"/>
      </w:rPr>
    </w:lvl>
    <w:lvl w:ilvl="6">
      <w:numFmt w:val="bullet"/>
      <w:lvlText w:val="•"/>
      <w:lvlJc w:val="left"/>
      <w:pPr>
        <w:ind w:left="5594" w:hanging="360"/>
      </w:pPr>
      <w:rPr>
        <w:rFonts w:hint="default"/>
      </w:rPr>
    </w:lvl>
    <w:lvl w:ilvl="7">
      <w:numFmt w:val="bullet"/>
      <w:lvlText w:val="•"/>
      <w:lvlJc w:val="left"/>
      <w:pPr>
        <w:ind w:left="6712" w:hanging="360"/>
      </w:pPr>
      <w:rPr>
        <w:rFonts w:hint="default"/>
      </w:rPr>
    </w:lvl>
    <w:lvl w:ilvl="8">
      <w:numFmt w:val="bullet"/>
      <w:lvlText w:val="•"/>
      <w:lvlJc w:val="left"/>
      <w:pPr>
        <w:ind w:left="7830" w:hanging="360"/>
      </w:pPr>
      <w:rPr>
        <w:rFonts w:hint="default"/>
      </w:rPr>
    </w:lvl>
  </w:abstractNum>
  <w:abstractNum w:abstractNumId="11" w15:restartNumberingAfterBreak="0">
    <w:nsid w:val="228452EF"/>
    <w:multiLevelType w:val="hybridMultilevel"/>
    <w:tmpl w:val="DF042DA0"/>
    <w:lvl w:ilvl="0" w:tplc="C19E5078">
      <w:start w:val="4"/>
      <w:numFmt w:val="decimal"/>
      <w:lvlText w:val="%1."/>
      <w:lvlJc w:val="left"/>
      <w:pPr>
        <w:ind w:left="478" w:hanging="239"/>
      </w:pPr>
      <w:rPr>
        <w:rFonts w:ascii="Calibri Light" w:eastAsia="Times New Roman" w:hAnsi="Calibri Light" w:hint="default"/>
        <w:spacing w:val="-3"/>
        <w:w w:val="100"/>
        <w:sz w:val="30"/>
        <w:szCs w:val="30"/>
      </w:rPr>
    </w:lvl>
    <w:lvl w:ilvl="1" w:tplc="94863BC6">
      <w:numFmt w:val="none"/>
      <w:lvlText w:val=""/>
      <w:lvlJc w:val="left"/>
      <w:pPr>
        <w:tabs>
          <w:tab w:val="num" w:pos="360"/>
        </w:tabs>
      </w:pPr>
    </w:lvl>
    <w:lvl w:ilvl="2" w:tplc="921CC046">
      <w:start w:val="1"/>
      <w:numFmt w:val="decimal"/>
      <w:lvlText w:val="%3."/>
      <w:lvlJc w:val="left"/>
      <w:pPr>
        <w:ind w:left="1048" w:hanging="240"/>
      </w:pPr>
      <w:rPr>
        <w:rFonts w:ascii="Times New Roman" w:eastAsia="Times New Roman" w:hAnsi="Times New Roman" w:hint="default"/>
        <w:spacing w:val="-2"/>
        <w:w w:val="100"/>
        <w:sz w:val="24"/>
        <w:szCs w:val="24"/>
      </w:rPr>
    </w:lvl>
    <w:lvl w:ilvl="3" w:tplc="D8920C02">
      <w:numFmt w:val="bullet"/>
      <w:lvlText w:val="•"/>
      <w:lvlJc w:val="left"/>
      <w:pPr>
        <w:ind w:left="1040" w:hanging="240"/>
      </w:pPr>
      <w:rPr>
        <w:rFonts w:hint="default"/>
      </w:rPr>
    </w:lvl>
    <w:lvl w:ilvl="4" w:tplc="F2809868">
      <w:numFmt w:val="bullet"/>
      <w:lvlText w:val="•"/>
      <w:lvlJc w:val="left"/>
      <w:pPr>
        <w:ind w:left="2329" w:hanging="240"/>
      </w:pPr>
      <w:rPr>
        <w:rFonts w:hint="default"/>
      </w:rPr>
    </w:lvl>
    <w:lvl w:ilvl="5" w:tplc="6F00CA62">
      <w:numFmt w:val="bullet"/>
      <w:lvlText w:val="•"/>
      <w:lvlJc w:val="left"/>
      <w:pPr>
        <w:ind w:left="3618" w:hanging="240"/>
      </w:pPr>
      <w:rPr>
        <w:rFonts w:hint="default"/>
      </w:rPr>
    </w:lvl>
    <w:lvl w:ilvl="6" w:tplc="96246A3A">
      <w:numFmt w:val="bullet"/>
      <w:lvlText w:val="•"/>
      <w:lvlJc w:val="left"/>
      <w:pPr>
        <w:ind w:left="4908" w:hanging="240"/>
      </w:pPr>
      <w:rPr>
        <w:rFonts w:hint="default"/>
      </w:rPr>
    </w:lvl>
    <w:lvl w:ilvl="7" w:tplc="931AFAEC">
      <w:numFmt w:val="bullet"/>
      <w:lvlText w:val="•"/>
      <w:lvlJc w:val="left"/>
      <w:pPr>
        <w:ind w:left="6197" w:hanging="240"/>
      </w:pPr>
      <w:rPr>
        <w:rFonts w:hint="default"/>
      </w:rPr>
    </w:lvl>
    <w:lvl w:ilvl="8" w:tplc="B1A20EC2">
      <w:numFmt w:val="bullet"/>
      <w:lvlText w:val="•"/>
      <w:lvlJc w:val="left"/>
      <w:pPr>
        <w:ind w:left="7487" w:hanging="240"/>
      </w:pPr>
      <w:rPr>
        <w:rFonts w:hint="default"/>
      </w:rPr>
    </w:lvl>
  </w:abstractNum>
  <w:abstractNum w:abstractNumId="12" w15:restartNumberingAfterBreak="0">
    <w:nsid w:val="239F4BF4"/>
    <w:multiLevelType w:val="hybridMultilevel"/>
    <w:tmpl w:val="15164E2C"/>
    <w:lvl w:ilvl="0" w:tplc="1000000F">
      <w:start w:val="1"/>
      <w:numFmt w:val="decimal"/>
      <w:lvlText w:val="%1."/>
      <w:lvlJc w:val="left"/>
      <w:pPr>
        <w:ind w:left="630" w:hanging="360"/>
      </w:pPr>
    </w:lvl>
    <w:lvl w:ilvl="1" w:tplc="10000019" w:tentative="1">
      <w:start w:val="1"/>
      <w:numFmt w:val="lowerLetter"/>
      <w:lvlText w:val="%2."/>
      <w:lvlJc w:val="left"/>
      <w:pPr>
        <w:ind w:left="1350" w:hanging="360"/>
      </w:pPr>
    </w:lvl>
    <w:lvl w:ilvl="2" w:tplc="1000001B" w:tentative="1">
      <w:start w:val="1"/>
      <w:numFmt w:val="lowerRoman"/>
      <w:lvlText w:val="%3."/>
      <w:lvlJc w:val="right"/>
      <w:pPr>
        <w:ind w:left="2070" w:hanging="180"/>
      </w:pPr>
    </w:lvl>
    <w:lvl w:ilvl="3" w:tplc="1000000F" w:tentative="1">
      <w:start w:val="1"/>
      <w:numFmt w:val="decimal"/>
      <w:lvlText w:val="%4."/>
      <w:lvlJc w:val="left"/>
      <w:pPr>
        <w:ind w:left="2790" w:hanging="360"/>
      </w:pPr>
    </w:lvl>
    <w:lvl w:ilvl="4" w:tplc="10000019" w:tentative="1">
      <w:start w:val="1"/>
      <w:numFmt w:val="lowerLetter"/>
      <w:lvlText w:val="%5."/>
      <w:lvlJc w:val="left"/>
      <w:pPr>
        <w:ind w:left="3510" w:hanging="360"/>
      </w:pPr>
    </w:lvl>
    <w:lvl w:ilvl="5" w:tplc="1000001B" w:tentative="1">
      <w:start w:val="1"/>
      <w:numFmt w:val="lowerRoman"/>
      <w:lvlText w:val="%6."/>
      <w:lvlJc w:val="right"/>
      <w:pPr>
        <w:ind w:left="4230" w:hanging="180"/>
      </w:pPr>
    </w:lvl>
    <w:lvl w:ilvl="6" w:tplc="1000000F" w:tentative="1">
      <w:start w:val="1"/>
      <w:numFmt w:val="decimal"/>
      <w:lvlText w:val="%7."/>
      <w:lvlJc w:val="left"/>
      <w:pPr>
        <w:ind w:left="4950" w:hanging="360"/>
      </w:pPr>
    </w:lvl>
    <w:lvl w:ilvl="7" w:tplc="10000019" w:tentative="1">
      <w:start w:val="1"/>
      <w:numFmt w:val="lowerLetter"/>
      <w:lvlText w:val="%8."/>
      <w:lvlJc w:val="left"/>
      <w:pPr>
        <w:ind w:left="5670" w:hanging="360"/>
      </w:pPr>
    </w:lvl>
    <w:lvl w:ilvl="8" w:tplc="1000001B" w:tentative="1">
      <w:start w:val="1"/>
      <w:numFmt w:val="lowerRoman"/>
      <w:lvlText w:val="%9."/>
      <w:lvlJc w:val="right"/>
      <w:pPr>
        <w:ind w:left="6390" w:hanging="180"/>
      </w:pPr>
    </w:lvl>
  </w:abstractNum>
  <w:abstractNum w:abstractNumId="13" w15:restartNumberingAfterBreak="0">
    <w:nsid w:val="29CD4B8C"/>
    <w:multiLevelType w:val="hybridMultilevel"/>
    <w:tmpl w:val="94F2A1AA"/>
    <w:lvl w:ilvl="0" w:tplc="A35CA024">
      <w:start w:val="1"/>
      <w:numFmt w:val="decimal"/>
      <w:lvlText w:val="%1."/>
      <w:lvlJc w:val="left"/>
      <w:pPr>
        <w:ind w:left="478" w:hanging="239"/>
      </w:pPr>
      <w:rPr>
        <w:rFonts w:ascii="Calibri Light" w:eastAsia="Times New Roman" w:hAnsi="Calibri Light" w:hint="default"/>
        <w:spacing w:val="-6"/>
        <w:w w:val="100"/>
        <w:sz w:val="30"/>
        <w:szCs w:val="30"/>
      </w:rPr>
    </w:lvl>
    <w:lvl w:ilvl="1" w:tplc="2B9097C0">
      <w:numFmt w:val="none"/>
      <w:lvlText w:val=""/>
      <w:lvlJc w:val="left"/>
      <w:pPr>
        <w:tabs>
          <w:tab w:val="num" w:pos="360"/>
        </w:tabs>
      </w:pPr>
    </w:lvl>
    <w:lvl w:ilvl="2" w:tplc="23C832C8">
      <w:numFmt w:val="bullet"/>
      <w:lvlText w:val="•"/>
      <w:lvlJc w:val="left"/>
      <w:pPr>
        <w:ind w:left="1545" w:hanging="415"/>
      </w:pPr>
      <w:rPr>
        <w:rFonts w:hint="default"/>
      </w:rPr>
    </w:lvl>
    <w:lvl w:ilvl="3" w:tplc="890862DE">
      <w:numFmt w:val="bullet"/>
      <w:lvlText w:val="•"/>
      <w:lvlJc w:val="left"/>
      <w:pPr>
        <w:ind w:left="2610" w:hanging="415"/>
      </w:pPr>
      <w:rPr>
        <w:rFonts w:hint="default"/>
      </w:rPr>
    </w:lvl>
    <w:lvl w:ilvl="4" w:tplc="57C6A4FA">
      <w:numFmt w:val="bullet"/>
      <w:lvlText w:val="•"/>
      <w:lvlJc w:val="left"/>
      <w:pPr>
        <w:ind w:left="3675" w:hanging="415"/>
      </w:pPr>
      <w:rPr>
        <w:rFonts w:hint="default"/>
      </w:rPr>
    </w:lvl>
    <w:lvl w:ilvl="5" w:tplc="B5F04B9C">
      <w:numFmt w:val="bullet"/>
      <w:lvlText w:val="•"/>
      <w:lvlJc w:val="left"/>
      <w:pPr>
        <w:ind w:left="4740" w:hanging="415"/>
      </w:pPr>
      <w:rPr>
        <w:rFonts w:hint="default"/>
      </w:rPr>
    </w:lvl>
    <w:lvl w:ilvl="6" w:tplc="F6CE014C">
      <w:numFmt w:val="bullet"/>
      <w:lvlText w:val="•"/>
      <w:lvlJc w:val="left"/>
      <w:pPr>
        <w:ind w:left="5805" w:hanging="415"/>
      </w:pPr>
      <w:rPr>
        <w:rFonts w:hint="default"/>
      </w:rPr>
    </w:lvl>
    <w:lvl w:ilvl="7" w:tplc="1F2893C2">
      <w:numFmt w:val="bullet"/>
      <w:lvlText w:val="•"/>
      <w:lvlJc w:val="left"/>
      <w:pPr>
        <w:ind w:left="6870" w:hanging="415"/>
      </w:pPr>
      <w:rPr>
        <w:rFonts w:hint="default"/>
      </w:rPr>
    </w:lvl>
    <w:lvl w:ilvl="8" w:tplc="E94A70AA">
      <w:numFmt w:val="bullet"/>
      <w:lvlText w:val="•"/>
      <w:lvlJc w:val="left"/>
      <w:pPr>
        <w:ind w:left="7936" w:hanging="415"/>
      </w:pPr>
      <w:rPr>
        <w:rFonts w:hint="default"/>
      </w:rPr>
    </w:lvl>
  </w:abstractNum>
  <w:abstractNum w:abstractNumId="14" w15:restartNumberingAfterBreak="0">
    <w:nsid w:val="2A3C6F81"/>
    <w:multiLevelType w:val="hybridMultilevel"/>
    <w:tmpl w:val="E736BDBA"/>
    <w:lvl w:ilvl="0" w:tplc="389ADF6A">
      <w:numFmt w:val="bullet"/>
      <w:lvlText w:val=""/>
      <w:lvlJc w:val="left"/>
      <w:pPr>
        <w:ind w:left="533" w:hanging="360"/>
      </w:pPr>
      <w:rPr>
        <w:rFonts w:ascii="Symbol" w:eastAsia="Times New Roman" w:hAnsi="Symbol" w:hint="default"/>
        <w:w w:val="100"/>
        <w:sz w:val="24"/>
        <w:szCs w:val="24"/>
      </w:rPr>
    </w:lvl>
    <w:lvl w:ilvl="1" w:tplc="71CADD52">
      <w:numFmt w:val="bullet"/>
      <w:lvlText w:val="•"/>
      <w:lvlJc w:val="left"/>
      <w:pPr>
        <w:ind w:left="938" w:hanging="360"/>
      </w:pPr>
      <w:rPr>
        <w:rFonts w:hint="default"/>
      </w:rPr>
    </w:lvl>
    <w:lvl w:ilvl="2" w:tplc="3BFCC3FA">
      <w:numFmt w:val="bullet"/>
      <w:lvlText w:val="•"/>
      <w:lvlJc w:val="left"/>
      <w:pPr>
        <w:ind w:left="1336" w:hanging="360"/>
      </w:pPr>
      <w:rPr>
        <w:rFonts w:hint="default"/>
      </w:rPr>
    </w:lvl>
    <w:lvl w:ilvl="3" w:tplc="FC62E622">
      <w:numFmt w:val="bullet"/>
      <w:lvlText w:val="•"/>
      <w:lvlJc w:val="left"/>
      <w:pPr>
        <w:ind w:left="1734" w:hanging="360"/>
      </w:pPr>
      <w:rPr>
        <w:rFonts w:hint="default"/>
      </w:rPr>
    </w:lvl>
    <w:lvl w:ilvl="4" w:tplc="28EE993C">
      <w:numFmt w:val="bullet"/>
      <w:lvlText w:val="•"/>
      <w:lvlJc w:val="left"/>
      <w:pPr>
        <w:ind w:left="2132" w:hanging="360"/>
      </w:pPr>
      <w:rPr>
        <w:rFonts w:hint="default"/>
      </w:rPr>
    </w:lvl>
    <w:lvl w:ilvl="5" w:tplc="3BFA34B8">
      <w:numFmt w:val="bullet"/>
      <w:lvlText w:val="•"/>
      <w:lvlJc w:val="left"/>
      <w:pPr>
        <w:ind w:left="2531" w:hanging="360"/>
      </w:pPr>
      <w:rPr>
        <w:rFonts w:hint="default"/>
      </w:rPr>
    </w:lvl>
    <w:lvl w:ilvl="6" w:tplc="FB1C0DD2">
      <w:numFmt w:val="bullet"/>
      <w:lvlText w:val="•"/>
      <w:lvlJc w:val="left"/>
      <w:pPr>
        <w:ind w:left="2929" w:hanging="360"/>
      </w:pPr>
      <w:rPr>
        <w:rFonts w:hint="default"/>
      </w:rPr>
    </w:lvl>
    <w:lvl w:ilvl="7" w:tplc="B32C40E8">
      <w:numFmt w:val="bullet"/>
      <w:lvlText w:val="•"/>
      <w:lvlJc w:val="left"/>
      <w:pPr>
        <w:ind w:left="3327" w:hanging="360"/>
      </w:pPr>
      <w:rPr>
        <w:rFonts w:hint="default"/>
      </w:rPr>
    </w:lvl>
    <w:lvl w:ilvl="8" w:tplc="50146EAC">
      <w:numFmt w:val="bullet"/>
      <w:lvlText w:val="•"/>
      <w:lvlJc w:val="left"/>
      <w:pPr>
        <w:ind w:left="3725" w:hanging="360"/>
      </w:pPr>
      <w:rPr>
        <w:rFonts w:hint="default"/>
      </w:rPr>
    </w:lvl>
  </w:abstractNum>
  <w:abstractNum w:abstractNumId="15" w15:restartNumberingAfterBreak="0">
    <w:nsid w:val="2D5374B9"/>
    <w:multiLevelType w:val="hybridMultilevel"/>
    <w:tmpl w:val="140C867A"/>
    <w:lvl w:ilvl="0" w:tplc="5FB297E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54594E"/>
    <w:multiLevelType w:val="hybridMultilevel"/>
    <w:tmpl w:val="2A544822"/>
    <w:lvl w:ilvl="0" w:tplc="6E90E4AC">
      <w:start w:val="1"/>
      <w:numFmt w:val="decimal"/>
      <w:lvlText w:val="%1."/>
      <w:lvlJc w:val="left"/>
      <w:pPr>
        <w:ind w:left="960" w:hanging="36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17" w15:restartNumberingAfterBreak="0">
    <w:nsid w:val="3AD3641B"/>
    <w:multiLevelType w:val="hybridMultilevel"/>
    <w:tmpl w:val="F050E2CE"/>
    <w:lvl w:ilvl="0" w:tplc="FFFFFFFF">
      <w:start w:val="1"/>
      <w:numFmt w:val="decimal"/>
      <w:lvlText w:val="%1."/>
      <w:lvlJc w:val="left"/>
      <w:pPr>
        <w:ind w:left="270" w:hanging="360"/>
      </w:pPr>
      <w:rPr>
        <w:rFonts w:hint="default"/>
      </w:rPr>
    </w:lvl>
    <w:lvl w:ilvl="1" w:tplc="FFFFFFFF" w:tentative="1">
      <w:start w:val="1"/>
      <w:numFmt w:val="lowerLetter"/>
      <w:lvlText w:val="%2."/>
      <w:lvlJc w:val="left"/>
      <w:pPr>
        <w:ind w:left="990" w:hanging="360"/>
      </w:pPr>
    </w:lvl>
    <w:lvl w:ilvl="2" w:tplc="FFFFFFFF" w:tentative="1">
      <w:start w:val="1"/>
      <w:numFmt w:val="lowerRoman"/>
      <w:lvlText w:val="%3."/>
      <w:lvlJc w:val="right"/>
      <w:pPr>
        <w:ind w:left="1710" w:hanging="180"/>
      </w:pPr>
    </w:lvl>
    <w:lvl w:ilvl="3" w:tplc="FFFFFFFF" w:tentative="1">
      <w:start w:val="1"/>
      <w:numFmt w:val="decimal"/>
      <w:lvlText w:val="%4."/>
      <w:lvlJc w:val="left"/>
      <w:pPr>
        <w:ind w:left="2430" w:hanging="360"/>
      </w:pPr>
    </w:lvl>
    <w:lvl w:ilvl="4" w:tplc="FFFFFFFF" w:tentative="1">
      <w:start w:val="1"/>
      <w:numFmt w:val="lowerLetter"/>
      <w:lvlText w:val="%5."/>
      <w:lvlJc w:val="left"/>
      <w:pPr>
        <w:ind w:left="3150" w:hanging="360"/>
      </w:pPr>
    </w:lvl>
    <w:lvl w:ilvl="5" w:tplc="FFFFFFFF" w:tentative="1">
      <w:start w:val="1"/>
      <w:numFmt w:val="lowerRoman"/>
      <w:lvlText w:val="%6."/>
      <w:lvlJc w:val="right"/>
      <w:pPr>
        <w:ind w:left="3870" w:hanging="180"/>
      </w:pPr>
    </w:lvl>
    <w:lvl w:ilvl="6" w:tplc="FFFFFFFF" w:tentative="1">
      <w:start w:val="1"/>
      <w:numFmt w:val="decimal"/>
      <w:lvlText w:val="%7."/>
      <w:lvlJc w:val="left"/>
      <w:pPr>
        <w:ind w:left="4590" w:hanging="360"/>
      </w:pPr>
    </w:lvl>
    <w:lvl w:ilvl="7" w:tplc="FFFFFFFF" w:tentative="1">
      <w:start w:val="1"/>
      <w:numFmt w:val="lowerLetter"/>
      <w:lvlText w:val="%8."/>
      <w:lvlJc w:val="left"/>
      <w:pPr>
        <w:ind w:left="5310" w:hanging="360"/>
      </w:pPr>
    </w:lvl>
    <w:lvl w:ilvl="8" w:tplc="FFFFFFFF" w:tentative="1">
      <w:start w:val="1"/>
      <w:numFmt w:val="lowerRoman"/>
      <w:lvlText w:val="%9."/>
      <w:lvlJc w:val="right"/>
      <w:pPr>
        <w:ind w:left="6030" w:hanging="180"/>
      </w:pPr>
    </w:lvl>
  </w:abstractNum>
  <w:abstractNum w:abstractNumId="18" w15:restartNumberingAfterBreak="0">
    <w:nsid w:val="3B4F1519"/>
    <w:multiLevelType w:val="multilevel"/>
    <w:tmpl w:val="CF7A025C"/>
    <w:lvl w:ilvl="0">
      <w:start w:val="1"/>
      <w:numFmt w:val="decimal"/>
      <w:lvlText w:val="%1."/>
      <w:lvlJc w:val="left"/>
      <w:pPr>
        <w:ind w:left="1320" w:hanging="360"/>
      </w:pPr>
      <w:rPr>
        <w:rFonts w:hint="default"/>
      </w:rPr>
    </w:lvl>
    <w:lvl w:ilvl="1">
      <w:start w:val="1"/>
      <w:numFmt w:val="decimal"/>
      <w:isLgl/>
      <w:lvlText w:val="%1.%2."/>
      <w:lvlJc w:val="left"/>
      <w:pPr>
        <w:ind w:left="1320" w:hanging="360"/>
      </w:pPr>
      <w:rPr>
        <w:rFonts w:hint="default"/>
        <w:sz w:val="20"/>
        <w:szCs w:val="20"/>
      </w:rPr>
    </w:lvl>
    <w:lvl w:ilvl="2">
      <w:start w:val="1"/>
      <w:numFmt w:val="decimal"/>
      <w:isLgl/>
      <w:lvlText w:val="%1.%2.%3."/>
      <w:lvlJc w:val="left"/>
      <w:pPr>
        <w:ind w:left="1680" w:hanging="720"/>
      </w:pPr>
      <w:rPr>
        <w:rFonts w:hint="default"/>
        <w:sz w:val="20"/>
        <w:szCs w:val="20"/>
      </w:rPr>
    </w:lvl>
    <w:lvl w:ilvl="3">
      <w:start w:val="1"/>
      <w:numFmt w:val="decimal"/>
      <w:isLgl/>
      <w:lvlText w:val="%1.%2.%3.%4."/>
      <w:lvlJc w:val="left"/>
      <w:pPr>
        <w:ind w:left="1680" w:hanging="720"/>
      </w:pPr>
      <w:rPr>
        <w:rFonts w:hint="default"/>
        <w:sz w:val="20"/>
        <w:szCs w:val="20"/>
      </w:rPr>
    </w:lvl>
    <w:lvl w:ilvl="4">
      <w:start w:val="1"/>
      <w:numFmt w:val="decimal"/>
      <w:isLgl/>
      <w:lvlText w:val="%1.%2.%3.%4.%5."/>
      <w:lvlJc w:val="left"/>
      <w:pPr>
        <w:ind w:left="2040" w:hanging="1080"/>
      </w:pPr>
      <w:rPr>
        <w:rFonts w:hint="default"/>
        <w:sz w:val="20"/>
        <w:szCs w:val="20"/>
      </w:rPr>
    </w:lvl>
    <w:lvl w:ilvl="5">
      <w:start w:val="1"/>
      <w:numFmt w:val="decimal"/>
      <w:isLgl/>
      <w:lvlText w:val="%1.%2.%3.%4.%5.%6."/>
      <w:lvlJc w:val="left"/>
      <w:pPr>
        <w:ind w:left="2040" w:hanging="1080"/>
      </w:pPr>
      <w:rPr>
        <w:rFonts w:hint="default"/>
        <w:sz w:val="20"/>
        <w:szCs w:val="20"/>
      </w:rPr>
    </w:lvl>
    <w:lvl w:ilvl="6">
      <w:start w:val="1"/>
      <w:numFmt w:val="decimal"/>
      <w:isLgl/>
      <w:lvlText w:val="%1.%2.%3.%4.%5.%6.%7."/>
      <w:lvlJc w:val="left"/>
      <w:pPr>
        <w:ind w:left="2400" w:hanging="1440"/>
      </w:pPr>
      <w:rPr>
        <w:rFonts w:hint="default"/>
        <w:sz w:val="20"/>
        <w:szCs w:val="20"/>
      </w:rPr>
    </w:lvl>
    <w:lvl w:ilvl="7">
      <w:start w:val="1"/>
      <w:numFmt w:val="decimal"/>
      <w:isLgl/>
      <w:lvlText w:val="%1.%2.%3.%4.%5.%6.%7.%8."/>
      <w:lvlJc w:val="left"/>
      <w:pPr>
        <w:ind w:left="2400" w:hanging="1440"/>
      </w:pPr>
      <w:rPr>
        <w:rFonts w:hint="default"/>
        <w:sz w:val="20"/>
        <w:szCs w:val="20"/>
      </w:rPr>
    </w:lvl>
    <w:lvl w:ilvl="8">
      <w:start w:val="1"/>
      <w:numFmt w:val="decimal"/>
      <w:isLgl/>
      <w:lvlText w:val="%1.%2.%3.%4.%5.%6.%7.%8.%9."/>
      <w:lvlJc w:val="left"/>
      <w:pPr>
        <w:ind w:left="2760" w:hanging="1800"/>
      </w:pPr>
      <w:rPr>
        <w:rFonts w:hint="default"/>
        <w:sz w:val="20"/>
        <w:szCs w:val="20"/>
      </w:rPr>
    </w:lvl>
  </w:abstractNum>
  <w:abstractNum w:abstractNumId="19" w15:restartNumberingAfterBreak="0">
    <w:nsid w:val="3C141100"/>
    <w:multiLevelType w:val="multilevel"/>
    <w:tmpl w:val="07385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F62EEF"/>
    <w:multiLevelType w:val="hybridMultilevel"/>
    <w:tmpl w:val="8E46BEEE"/>
    <w:lvl w:ilvl="0" w:tplc="8A186058">
      <w:start w:val="1"/>
      <w:numFmt w:val="decimal"/>
      <w:lvlText w:val="%1."/>
      <w:lvlJc w:val="left"/>
      <w:pPr>
        <w:ind w:left="599" w:hanging="360"/>
      </w:pPr>
      <w:rPr>
        <w:rFonts w:hint="default"/>
      </w:rPr>
    </w:lvl>
    <w:lvl w:ilvl="1" w:tplc="04090019">
      <w:start w:val="1"/>
      <w:numFmt w:val="lowerLetter"/>
      <w:lvlText w:val="%2."/>
      <w:lvlJc w:val="left"/>
      <w:pPr>
        <w:ind w:left="1319" w:hanging="360"/>
      </w:pPr>
    </w:lvl>
    <w:lvl w:ilvl="2" w:tplc="0409001B">
      <w:start w:val="1"/>
      <w:numFmt w:val="lowerRoman"/>
      <w:lvlText w:val="%3."/>
      <w:lvlJc w:val="right"/>
      <w:pPr>
        <w:ind w:left="2039" w:hanging="180"/>
      </w:pPr>
    </w:lvl>
    <w:lvl w:ilvl="3" w:tplc="0409000F">
      <w:start w:val="1"/>
      <w:numFmt w:val="decimal"/>
      <w:lvlText w:val="%4."/>
      <w:lvlJc w:val="left"/>
      <w:pPr>
        <w:ind w:left="2759" w:hanging="360"/>
      </w:pPr>
    </w:lvl>
    <w:lvl w:ilvl="4" w:tplc="04090019">
      <w:start w:val="1"/>
      <w:numFmt w:val="lowerLetter"/>
      <w:lvlText w:val="%5."/>
      <w:lvlJc w:val="left"/>
      <w:pPr>
        <w:ind w:left="3479" w:hanging="360"/>
      </w:pPr>
    </w:lvl>
    <w:lvl w:ilvl="5" w:tplc="0409001B">
      <w:start w:val="1"/>
      <w:numFmt w:val="lowerRoman"/>
      <w:lvlText w:val="%6."/>
      <w:lvlJc w:val="right"/>
      <w:pPr>
        <w:ind w:left="4199" w:hanging="180"/>
      </w:pPr>
    </w:lvl>
    <w:lvl w:ilvl="6" w:tplc="0409000F">
      <w:start w:val="1"/>
      <w:numFmt w:val="decimal"/>
      <w:lvlText w:val="%7."/>
      <w:lvlJc w:val="left"/>
      <w:pPr>
        <w:ind w:left="4919" w:hanging="360"/>
      </w:pPr>
    </w:lvl>
    <w:lvl w:ilvl="7" w:tplc="04090019">
      <w:start w:val="1"/>
      <w:numFmt w:val="lowerLetter"/>
      <w:lvlText w:val="%8."/>
      <w:lvlJc w:val="left"/>
      <w:pPr>
        <w:ind w:left="5639" w:hanging="360"/>
      </w:pPr>
    </w:lvl>
    <w:lvl w:ilvl="8" w:tplc="0409001B">
      <w:start w:val="1"/>
      <w:numFmt w:val="lowerRoman"/>
      <w:lvlText w:val="%9."/>
      <w:lvlJc w:val="right"/>
      <w:pPr>
        <w:ind w:left="6359" w:hanging="180"/>
      </w:pPr>
    </w:lvl>
  </w:abstractNum>
  <w:abstractNum w:abstractNumId="21" w15:restartNumberingAfterBreak="0">
    <w:nsid w:val="416F103C"/>
    <w:multiLevelType w:val="hybridMultilevel"/>
    <w:tmpl w:val="B7F47AB6"/>
    <w:lvl w:ilvl="0" w:tplc="1B8E7622">
      <w:start w:val="2"/>
      <w:numFmt w:val="decimal"/>
      <w:lvlText w:val="%1."/>
      <w:lvlJc w:val="left"/>
      <w:pPr>
        <w:ind w:left="478" w:hanging="239"/>
      </w:pPr>
      <w:rPr>
        <w:rFonts w:ascii="Calibri Light" w:eastAsia="Times New Roman" w:hAnsi="Calibri Light" w:hint="default"/>
        <w:spacing w:val="-3"/>
        <w:w w:val="100"/>
        <w:sz w:val="30"/>
        <w:szCs w:val="30"/>
      </w:rPr>
    </w:lvl>
    <w:lvl w:ilvl="1" w:tplc="6A0A9394">
      <w:numFmt w:val="none"/>
      <w:lvlText w:val=""/>
      <w:lvlJc w:val="left"/>
      <w:pPr>
        <w:tabs>
          <w:tab w:val="num" w:pos="360"/>
        </w:tabs>
      </w:pPr>
    </w:lvl>
    <w:lvl w:ilvl="2" w:tplc="198E9F7A">
      <w:numFmt w:val="bullet"/>
      <w:lvlText w:val=""/>
      <w:lvlJc w:val="left"/>
      <w:pPr>
        <w:ind w:left="1528" w:hanging="360"/>
      </w:pPr>
      <w:rPr>
        <w:rFonts w:ascii="Symbol" w:eastAsia="Times New Roman" w:hAnsi="Symbol" w:hint="default"/>
        <w:w w:val="100"/>
        <w:sz w:val="24"/>
        <w:szCs w:val="24"/>
      </w:rPr>
    </w:lvl>
    <w:lvl w:ilvl="3" w:tplc="A9021DC8">
      <w:numFmt w:val="bullet"/>
      <w:lvlText w:val="o"/>
      <w:lvlJc w:val="left"/>
      <w:pPr>
        <w:ind w:left="2248" w:hanging="360"/>
      </w:pPr>
      <w:rPr>
        <w:rFonts w:ascii="Courier New" w:eastAsia="Times New Roman" w:hAnsi="Courier New" w:hint="default"/>
        <w:w w:val="100"/>
        <w:sz w:val="24"/>
        <w:szCs w:val="24"/>
      </w:rPr>
    </w:lvl>
    <w:lvl w:ilvl="4" w:tplc="D8864B1C">
      <w:numFmt w:val="bullet"/>
      <w:lvlText w:val="•"/>
      <w:lvlJc w:val="left"/>
      <w:pPr>
        <w:ind w:left="3358" w:hanging="360"/>
      </w:pPr>
      <w:rPr>
        <w:rFonts w:hint="default"/>
      </w:rPr>
    </w:lvl>
    <w:lvl w:ilvl="5" w:tplc="CB74CE94">
      <w:numFmt w:val="bullet"/>
      <w:lvlText w:val="•"/>
      <w:lvlJc w:val="left"/>
      <w:pPr>
        <w:ind w:left="4476" w:hanging="360"/>
      </w:pPr>
      <w:rPr>
        <w:rFonts w:hint="default"/>
      </w:rPr>
    </w:lvl>
    <w:lvl w:ilvl="6" w:tplc="A0F8C0A2">
      <w:numFmt w:val="bullet"/>
      <w:lvlText w:val="•"/>
      <w:lvlJc w:val="left"/>
      <w:pPr>
        <w:ind w:left="5594" w:hanging="360"/>
      </w:pPr>
      <w:rPr>
        <w:rFonts w:hint="default"/>
      </w:rPr>
    </w:lvl>
    <w:lvl w:ilvl="7" w:tplc="AC6C2BD2">
      <w:numFmt w:val="bullet"/>
      <w:lvlText w:val="•"/>
      <w:lvlJc w:val="left"/>
      <w:pPr>
        <w:ind w:left="6712" w:hanging="360"/>
      </w:pPr>
      <w:rPr>
        <w:rFonts w:hint="default"/>
      </w:rPr>
    </w:lvl>
    <w:lvl w:ilvl="8" w:tplc="6ED8CB76">
      <w:numFmt w:val="bullet"/>
      <w:lvlText w:val="•"/>
      <w:lvlJc w:val="left"/>
      <w:pPr>
        <w:ind w:left="7830" w:hanging="360"/>
      </w:pPr>
      <w:rPr>
        <w:rFonts w:hint="default"/>
      </w:rPr>
    </w:lvl>
  </w:abstractNum>
  <w:abstractNum w:abstractNumId="22" w15:restartNumberingAfterBreak="0">
    <w:nsid w:val="4192419E"/>
    <w:multiLevelType w:val="hybridMultilevel"/>
    <w:tmpl w:val="FCE0DC92"/>
    <w:lvl w:ilvl="0" w:tplc="7348F356">
      <w:start w:val="1"/>
      <w:numFmt w:val="decimal"/>
      <w:lvlText w:val="%1."/>
      <w:lvlJc w:val="left"/>
      <w:pPr>
        <w:ind w:left="960" w:hanging="361"/>
      </w:pPr>
      <w:rPr>
        <w:rFonts w:ascii="Times New Roman" w:eastAsia="Times New Roman" w:hAnsi="Times New Roman" w:hint="default"/>
        <w:spacing w:val="-2"/>
        <w:w w:val="100"/>
        <w:sz w:val="24"/>
        <w:szCs w:val="24"/>
      </w:rPr>
    </w:lvl>
    <w:lvl w:ilvl="1" w:tplc="CE680740">
      <w:start w:val="1"/>
      <w:numFmt w:val="upperRoman"/>
      <w:lvlText w:val="%2."/>
      <w:lvlJc w:val="left"/>
      <w:pPr>
        <w:ind w:left="1680" w:hanging="501"/>
      </w:pPr>
      <w:rPr>
        <w:rFonts w:ascii="Times New Roman" w:eastAsia="Times New Roman" w:hAnsi="Times New Roman" w:hint="default"/>
        <w:spacing w:val="-2"/>
        <w:w w:val="99"/>
        <w:sz w:val="24"/>
        <w:szCs w:val="24"/>
      </w:rPr>
    </w:lvl>
    <w:lvl w:ilvl="2" w:tplc="75EC6DB2">
      <w:numFmt w:val="bullet"/>
      <w:lvlText w:val="•"/>
      <w:lvlJc w:val="left"/>
      <w:pPr>
        <w:ind w:left="2611" w:hanging="501"/>
      </w:pPr>
      <w:rPr>
        <w:rFonts w:hint="default"/>
      </w:rPr>
    </w:lvl>
    <w:lvl w:ilvl="3" w:tplc="E3108B3A">
      <w:numFmt w:val="bullet"/>
      <w:lvlText w:val="•"/>
      <w:lvlJc w:val="left"/>
      <w:pPr>
        <w:ind w:left="3543" w:hanging="501"/>
      </w:pPr>
      <w:rPr>
        <w:rFonts w:hint="default"/>
      </w:rPr>
    </w:lvl>
    <w:lvl w:ilvl="4" w:tplc="C00616E4">
      <w:numFmt w:val="bullet"/>
      <w:lvlText w:val="•"/>
      <w:lvlJc w:val="left"/>
      <w:pPr>
        <w:ind w:left="4475" w:hanging="501"/>
      </w:pPr>
      <w:rPr>
        <w:rFonts w:hint="default"/>
      </w:rPr>
    </w:lvl>
    <w:lvl w:ilvl="5" w:tplc="8EAA7F2C">
      <w:numFmt w:val="bullet"/>
      <w:lvlText w:val="•"/>
      <w:lvlJc w:val="left"/>
      <w:pPr>
        <w:ind w:left="5407" w:hanging="501"/>
      </w:pPr>
      <w:rPr>
        <w:rFonts w:hint="default"/>
      </w:rPr>
    </w:lvl>
    <w:lvl w:ilvl="6" w:tplc="5060F148">
      <w:numFmt w:val="bullet"/>
      <w:lvlText w:val="•"/>
      <w:lvlJc w:val="left"/>
      <w:pPr>
        <w:ind w:left="6339" w:hanging="501"/>
      </w:pPr>
      <w:rPr>
        <w:rFonts w:hint="default"/>
      </w:rPr>
    </w:lvl>
    <w:lvl w:ilvl="7" w:tplc="01FA0BE2">
      <w:numFmt w:val="bullet"/>
      <w:lvlText w:val="•"/>
      <w:lvlJc w:val="left"/>
      <w:pPr>
        <w:ind w:left="7270" w:hanging="501"/>
      </w:pPr>
      <w:rPr>
        <w:rFonts w:hint="default"/>
      </w:rPr>
    </w:lvl>
    <w:lvl w:ilvl="8" w:tplc="35A67344">
      <w:numFmt w:val="bullet"/>
      <w:lvlText w:val="•"/>
      <w:lvlJc w:val="left"/>
      <w:pPr>
        <w:ind w:left="8202" w:hanging="501"/>
      </w:pPr>
      <w:rPr>
        <w:rFonts w:hint="default"/>
      </w:rPr>
    </w:lvl>
  </w:abstractNum>
  <w:abstractNum w:abstractNumId="23" w15:restartNumberingAfterBreak="0">
    <w:nsid w:val="419C5162"/>
    <w:multiLevelType w:val="hybridMultilevel"/>
    <w:tmpl w:val="C9903A76"/>
    <w:lvl w:ilvl="0" w:tplc="0C848D16">
      <w:start w:val="1"/>
      <w:numFmt w:val="decimal"/>
      <w:lvlText w:val="%1."/>
      <w:lvlJc w:val="left"/>
      <w:pPr>
        <w:ind w:left="1320" w:hanging="360"/>
      </w:pPr>
      <w:rPr>
        <w:rFonts w:hint="default"/>
        <w:spacing w:val="-3"/>
        <w:w w:val="100"/>
      </w:rPr>
    </w:lvl>
    <w:lvl w:ilvl="1" w:tplc="28024AFC">
      <w:numFmt w:val="bullet"/>
      <w:lvlText w:val="•"/>
      <w:lvlJc w:val="left"/>
      <w:pPr>
        <w:ind w:left="2194" w:hanging="360"/>
      </w:pPr>
      <w:rPr>
        <w:rFonts w:hint="default"/>
      </w:rPr>
    </w:lvl>
    <w:lvl w:ilvl="2" w:tplc="2DA69744">
      <w:numFmt w:val="bullet"/>
      <w:lvlText w:val="•"/>
      <w:lvlJc w:val="left"/>
      <w:pPr>
        <w:ind w:left="3069" w:hanging="360"/>
      </w:pPr>
      <w:rPr>
        <w:rFonts w:hint="default"/>
      </w:rPr>
    </w:lvl>
    <w:lvl w:ilvl="3" w:tplc="AEAEF330">
      <w:numFmt w:val="bullet"/>
      <w:lvlText w:val="•"/>
      <w:lvlJc w:val="left"/>
      <w:pPr>
        <w:ind w:left="3943" w:hanging="360"/>
      </w:pPr>
      <w:rPr>
        <w:rFonts w:hint="default"/>
      </w:rPr>
    </w:lvl>
    <w:lvl w:ilvl="4" w:tplc="FDF69506">
      <w:numFmt w:val="bullet"/>
      <w:lvlText w:val="•"/>
      <w:lvlJc w:val="left"/>
      <w:pPr>
        <w:ind w:left="4818" w:hanging="360"/>
      </w:pPr>
      <w:rPr>
        <w:rFonts w:hint="default"/>
      </w:rPr>
    </w:lvl>
    <w:lvl w:ilvl="5" w:tplc="87264E44">
      <w:numFmt w:val="bullet"/>
      <w:lvlText w:val="•"/>
      <w:lvlJc w:val="left"/>
      <w:pPr>
        <w:ind w:left="5693" w:hanging="360"/>
      </w:pPr>
      <w:rPr>
        <w:rFonts w:hint="default"/>
      </w:rPr>
    </w:lvl>
    <w:lvl w:ilvl="6" w:tplc="E4D6A5C6">
      <w:numFmt w:val="bullet"/>
      <w:lvlText w:val="•"/>
      <w:lvlJc w:val="left"/>
      <w:pPr>
        <w:ind w:left="6567" w:hanging="360"/>
      </w:pPr>
      <w:rPr>
        <w:rFonts w:hint="default"/>
      </w:rPr>
    </w:lvl>
    <w:lvl w:ilvl="7" w:tplc="46DE43AE">
      <w:numFmt w:val="bullet"/>
      <w:lvlText w:val="•"/>
      <w:lvlJc w:val="left"/>
      <w:pPr>
        <w:ind w:left="7442" w:hanging="360"/>
      </w:pPr>
      <w:rPr>
        <w:rFonts w:hint="default"/>
      </w:rPr>
    </w:lvl>
    <w:lvl w:ilvl="8" w:tplc="D8ACF020">
      <w:numFmt w:val="bullet"/>
      <w:lvlText w:val="•"/>
      <w:lvlJc w:val="left"/>
      <w:pPr>
        <w:ind w:left="8317" w:hanging="360"/>
      </w:pPr>
      <w:rPr>
        <w:rFonts w:hint="default"/>
      </w:rPr>
    </w:lvl>
  </w:abstractNum>
  <w:abstractNum w:abstractNumId="24" w15:restartNumberingAfterBreak="0">
    <w:nsid w:val="462E12A8"/>
    <w:multiLevelType w:val="hybridMultilevel"/>
    <w:tmpl w:val="1734681A"/>
    <w:lvl w:ilvl="0" w:tplc="1ECE503E">
      <w:numFmt w:val="bullet"/>
      <w:lvlText w:val=""/>
      <w:lvlJc w:val="left"/>
      <w:pPr>
        <w:ind w:left="565" w:hanging="284"/>
      </w:pPr>
      <w:rPr>
        <w:rFonts w:ascii="Symbol" w:eastAsia="Times New Roman" w:hAnsi="Symbol" w:hint="default"/>
        <w:w w:val="100"/>
        <w:sz w:val="24"/>
        <w:szCs w:val="24"/>
      </w:rPr>
    </w:lvl>
    <w:lvl w:ilvl="1" w:tplc="F20078AA">
      <w:numFmt w:val="bullet"/>
      <w:lvlText w:val="•"/>
      <w:lvlJc w:val="left"/>
      <w:pPr>
        <w:ind w:left="700" w:hanging="284"/>
      </w:pPr>
      <w:rPr>
        <w:rFonts w:hint="default"/>
      </w:rPr>
    </w:lvl>
    <w:lvl w:ilvl="2" w:tplc="86608FCA">
      <w:numFmt w:val="bullet"/>
      <w:lvlText w:val="•"/>
      <w:lvlJc w:val="left"/>
      <w:pPr>
        <w:ind w:left="1191" w:hanging="284"/>
      </w:pPr>
      <w:rPr>
        <w:rFonts w:hint="default"/>
      </w:rPr>
    </w:lvl>
    <w:lvl w:ilvl="3" w:tplc="BFD28E92">
      <w:numFmt w:val="bullet"/>
      <w:lvlText w:val="•"/>
      <w:lvlJc w:val="left"/>
      <w:pPr>
        <w:ind w:left="1682" w:hanging="284"/>
      </w:pPr>
      <w:rPr>
        <w:rFonts w:hint="default"/>
      </w:rPr>
    </w:lvl>
    <w:lvl w:ilvl="4" w:tplc="E3920BFC">
      <w:numFmt w:val="bullet"/>
      <w:lvlText w:val="•"/>
      <w:lvlJc w:val="left"/>
      <w:pPr>
        <w:ind w:left="2173" w:hanging="284"/>
      </w:pPr>
      <w:rPr>
        <w:rFonts w:hint="default"/>
      </w:rPr>
    </w:lvl>
    <w:lvl w:ilvl="5" w:tplc="33EAFA08">
      <w:numFmt w:val="bullet"/>
      <w:lvlText w:val="•"/>
      <w:lvlJc w:val="left"/>
      <w:pPr>
        <w:ind w:left="2664" w:hanging="284"/>
      </w:pPr>
      <w:rPr>
        <w:rFonts w:hint="default"/>
      </w:rPr>
    </w:lvl>
    <w:lvl w:ilvl="6" w:tplc="BF48C096">
      <w:numFmt w:val="bullet"/>
      <w:lvlText w:val="•"/>
      <w:lvlJc w:val="left"/>
      <w:pPr>
        <w:ind w:left="3155" w:hanging="284"/>
      </w:pPr>
      <w:rPr>
        <w:rFonts w:hint="default"/>
      </w:rPr>
    </w:lvl>
    <w:lvl w:ilvl="7" w:tplc="B87856DC">
      <w:numFmt w:val="bullet"/>
      <w:lvlText w:val="•"/>
      <w:lvlJc w:val="left"/>
      <w:pPr>
        <w:ind w:left="3646" w:hanging="284"/>
      </w:pPr>
      <w:rPr>
        <w:rFonts w:hint="default"/>
      </w:rPr>
    </w:lvl>
    <w:lvl w:ilvl="8" w:tplc="C0065486">
      <w:numFmt w:val="bullet"/>
      <w:lvlText w:val="•"/>
      <w:lvlJc w:val="left"/>
      <w:pPr>
        <w:ind w:left="4137" w:hanging="284"/>
      </w:pPr>
      <w:rPr>
        <w:rFonts w:hint="default"/>
      </w:rPr>
    </w:lvl>
  </w:abstractNum>
  <w:abstractNum w:abstractNumId="25" w15:restartNumberingAfterBreak="0">
    <w:nsid w:val="498544C1"/>
    <w:multiLevelType w:val="hybridMultilevel"/>
    <w:tmpl w:val="E9FE665A"/>
    <w:lvl w:ilvl="0" w:tplc="1F988A32">
      <w:numFmt w:val="bullet"/>
      <w:lvlText w:val=""/>
      <w:lvlJc w:val="left"/>
      <w:pPr>
        <w:ind w:left="960" w:hanging="361"/>
      </w:pPr>
      <w:rPr>
        <w:rFonts w:ascii="Symbol" w:eastAsia="Times New Roman" w:hAnsi="Symbol" w:hint="default"/>
        <w:w w:val="100"/>
        <w:sz w:val="24"/>
        <w:szCs w:val="24"/>
      </w:rPr>
    </w:lvl>
    <w:lvl w:ilvl="1" w:tplc="3426FB04">
      <w:numFmt w:val="bullet"/>
      <w:lvlText w:val=""/>
      <w:lvlJc w:val="left"/>
      <w:pPr>
        <w:ind w:left="1528" w:hanging="360"/>
      </w:pPr>
      <w:rPr>
        <w:rFonts w:ascii="Symbol" w:eastAsia="Times New Roman" w:hAnsi="Symbol" w:hint="default"/>
        <w:w w:val="100"/>
        <w:sz w:val="24"/>
        <w:szCs w:val="24"/>
      </w:rPr>
    </w:lvl>
    <w:lvl w:ilvl="2" w:tplc="72F4867A">
      <w:numFmt w:val="bullet"/>
      <w:lvlText w:val="•"/>
      <w:lvlJc w:val="left"/>
      <w:pPr>
        <w:ind w:left="2469" w:hanging="360"/>
      </w:pPr>
      <w:rPr>
        <w:rFonts w:hint="default"/>
      </w:rPr>
    </w:lvl>
    <w:lvl w:ilvl="3" w:tplc="7F4ACA34">
      <w:numFmt w:val="bullet"/>
      <w:lvlText w:val="•"/>
      <w:lvlJc w:val="left"/>
      <w:pPr>
        <w:ind w:left="3419" w:hanging="360"/>
      </w:pPr>
      <w:rPr>
        <w:rFonts w:hint="default"/>
      </w:rPr>
    </w:lvl>
    <w:lvl w:ilvl="4" w:tplc="B588B57E">
      <w:numFmt w:val="bullet"/>
      <w:lvlText w:val="•"/>
      <w:lvlJc w:val="left"/>
      <w:pPr>
        <w:ind w:left="4368" w:hanging="360"/>
      </w:pPr>
      <w:rPr>
        <w:rFonts w:hint="default"/>
      </w:rPr>
    </w:lvl>
    <w:lvl w:ilvl="5" w:tplc="39329B1C">
      <w:numFmt w:val="bullet"/>
      <w:lvlText w:val="•"/>
      <w:lvlJc w:val="left"/>
      <w:pPr>
        <w:ind w:left="5318" w:hanging="360"/>
      </w:pPr>
      <w:rPr>
        <w:rFonts w:hint="default"/>
      </w:rPr>
    </w:lvl>
    <w:lvl w:ilvl="6" w:tplc="1C900862">
      <w:numFmt w:val="bullet"/>
      <w:lvlText w:val="•"/>
      <w:lvlJc w:val="left"/>
      <w:pPr>
        <w:ind w:left="6268" w:hanging="360"/>
      </w:pPr>
      <w:rPr>
        <w:rFonts w:hint="default"/>
      </w:rPr>
    </w:lvl>
    <w:lvl w:ilvl="7" w:tplc="D1DEC618">
      <w:numFmt w:val="bullet"/>
      <w:lvlText w:val="•"/>
      <w:lvlJc w:val="left"/>
      <w:pPr>
        <w:ind w:left="7217" w:hanging="360"/>
      </w:pPr>
      <w:rPr>
        <w:rFonts w:hint="default"/>
      </w:rPr>
    </w:lvl>
    <w:lvl w:ilvl="8" w:tplc="3C2A90C4">
      <w:numFmt w:val="bullet"/>
      <w:lvlText w:val="•"/>
      <w:lvlJc w:val="left"/>
      <w:pPr>
        <w:ind w:left="8167" w:hanging="360"/>
      </w:pPr>
      <w:rPr>
        <w:rFonts w:hint="default"/>
      </w:rPr>
    </w:lvl>
  </w:abstractNum>
  <w:abstractNum w:abstractNumId="26" w15:restartNumberingAfterBreak="0">
    <w:nsid w:val="49ED508B"/>
    <w:multiLevelType w:val="hybridMultilevel"/>
    <w:tmpl w:val="22D6F4A2"/>
    <w:lvl w:ilvl="0" w:tplc="1000000F">
      <w:start w:val="1"/>
      <w:numFmt w:val="decimal"/>
      <w:lvlText w:val="%1."/>
      <w:lvlJc w:val="left"/>
      <w:pPr>
        <w:ind w:left="720" w:hanging="360"/>
      </w:pPr>
    </w:lvl>
    <w:lvl w:ilvl="1" w:tplc="1000000F">
      <w:start w:val="1"/>
      <w:numFmt w:val="decimal"/>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7" w15:restartNumberingAfterBreak="0">
    <w:nsid w:val="4AF97DAC"/>
    <w:multiLevelType w:val="hybridMultilevel"/>
    <w:tmpl w:val="422273EE"/>
    <w:lvl w:ilvl="0" w:tplc="D73E1F48">
      <w:start w:val="1"/>
      <w:numFmt w:val="decimal"/>
      <w:lvlText w:val="%1."/>
      <w:lvlJc w:val="right"/>
      <w:pPr>
        <w:ind w:left="960" w:hanging="361"/>
      </w:pPr>
      <w:rPr>
        <w:rFonts w:ascii="Times New Roman" w:eastAsia="Times New Roman" w:hAnsi="Times New Roman"/>
        <w:i/>
        <w:iCs/>
        <w:spacing w:val="-2"/>
        <w:w w:val="100"/>
        <w:sz w:val="24"/>
        <w:szCs w:val="24"/>
      </w:rPr>
    </w:lvl>
    <w:lvl w:ilvl="1" w:tplc="CE680740">
      <w:start w:val="1"/>
      <w:numFmt w:val="upperRoman"/>
      <w:lvlText w:val="%2."/>
      <w:lvlJc w:val="left"/>
      <w:pPr>
        <w:ind w:left="1680" w:hanging="501"/>
      </w:pPr>
      <w:rPr>
        <w:rFonts w:ascii="Times New Roman" w:eastAsia="Times New Roman" w:hAnsi="Times New Roman" w:hint="default"/>
        <w:spacing w:val="-2"/>
        <w:w w:val="99"/>
        <w:sz w:val="24"/>
        <w:szCs w:val="24"/>
      </w:rPr>
    </w:lvl>
    <w:lvl w:ilvl="2" w:tplc="75EC6DB2">
      <w:numFmt w:val="bullet"/>
      <w:lvlText w:val="•"/>
      <w:lvlJc w:val="left"/>
      <w:pPr>
        <w:ind w:left="2611" w:hanging="501"/>
      </w:pPr>
      <w:rPr>
        <w:rFonts w:hint="default"/>
      </w:rPr>
    </w:lvl>
    <w:lvl w:ilvl="3" w:tplc="E3108B3A">
      <w:numFmt w:val="bullet"/>
      <w:lvlText w:val="•"/>
      <w:lvlJc w:val="left"/>
      <w:pPr>
        <w:ind w:left="3543" w:hanging="501"/>
      </w:pPr>
      <w:rPr>
        <w:rFonts w:hint="default"/>
      </w:rPr>
    </w:lvl>
    <w:lvl w:ilvl="4" w:tplc="C00616E4">
      <w:numFmt w:val="bullet"/>
      <w:lvlText w:val="•"/>
      <w:lvlJc w:val="left"/>
      <w:pPr>
        <w:ind w:left="4475" w:hanging="501"/>
      </w:pPr>
      <w:rPr>
        <w:rFonts w:hint="default"/>
      </w:rPr>
    </w:lvl>
    <w:lvl w:ilvl="5" w:tplc="8EAA7F2C">
      <w:numFmt w:val="bullet"/>
      <w:lvlText w:val="•"/>
      <w:lvlJc w:val="left"/>
      <w:pPr>
        <w:ind w:left="5407" w:hanging="501"/>
      </w:pPr>
      <w:rPr>
        <w:rFonts w:hint="default"/>
      </w:rPr>
    </w:lvl>
    <w:lvl w:ilvl="6" w:tplc="5060F148">
      <w:numFmt w:val="bullet"/>
      <w:lvlText w:val="•"/>
      <w:lvlJc w:val="left"/>
      <w:pPr>
        <w:ind w:left="6339" w:hanging="501"/>
      </w:pPr>
      <w:rPr>
        <w:rFonts w:hint="default"/>
      </w:rPr>
    </w:lvl>
    <w:lvl w:ilvl="7" w:tplc="01FA0BE2">
      <w:numFmt w:val="bullet"/>
      <w:lvlText w:val="•"/>
      <w:lvlJc w:val="left"/>
      <w:pPr>
        <w:ind w:left="7270" w:hanging="501"/>
      </w:pPr>
      <w:rPr>
        <w:rFonts w:hint="default"/>
      </w:rPr>
    </w:lvl>
    <w:lvl w:ilvl="8" w:tplc="35A67344">
      <w:numFmt w:val="bullet"/>
      <w:lvlText w:val="•"/>
      <w:lvlJc w:val="left"/>
      <w:pPr>
        <w:ind w:left="8202" w:hanging="501"/>
      </w:pPr>
      <w:rPr>
        <w:rFonts w:hint="default"/>
      </w:rPr>
    </w:lvl>
  </w:abstractNum>
  <w:abstractNum w:abstractNumId="28" w15:restartNumberingAfterBreak="0">
    <w:nsid w:val="4DE21B69"/>
    <w:multiLevelType w:val="hybridMultilevel"/>
    <w:tmpl w:val="8A9CE8C4"/>
    <w:lvl w:ilvl="0" w:tplc="39DC2580">
      <w:start w:val="1"/>
      <w:numFmt w:val="decimal"/>
      <w:lvlText w:val="%1."/>
      <w:lvlJc w:val="left"/>
      <w:pPr>
        <w:ind w:left="1320" w:hanging="360"/>
      </w:pPr>
      <w:rPr>
        <w:rFonts w:hint="default"/>
        <w:spacing w:val="-3"/>
        <w:w w:val="100"/>
      </w:rPr>
    </w:lvl>
    <w:lvl w:ilvl="1" w:tplc="FC0CDB76">
      <w:numFmt w:val="bullet"/>
      <w:lvlText w:val="•"/>
      <w:lvlJc w:val="left"/>
      <w:pPr>
        <w:ind w:left="2194" w:hanging="360"/>
      </w:pPr>
      <w:rPr>
        <w:rFonts w:hint="default"/>
      </w:rPr>
    </w:lvl>
    <w:lvl w:ilvl="2" w:tplc="F1366B64">
      <w:numFmt w:val="bullet"/>
      <w:lvlText w:val="•"/>
      <w:lvlJc w:val="left"/>
      <w:pPr>
        <w:ind w:left="3069" w:hanging="360"/>
      </w:pPr>
      <w:rPr>
        <w:rFonts w:hint="default"/>
      </w:rPr>
    </w:lvl>
    <w:lvl w:ilvl="3" w:tplc="589A6AC4">
      <w:numFmt w:val="bullet"/>
      <w:lvlText w:val="•"/>
      <w:lvlJc w:val="left"/>
      <w:pPr>
        <w:ind w:left="3943" w:hanging="360"/>
      </w:pPr>
      <w:rPr>
        <w:rFonts w:hint="default"/>
      </w:rPr>
    </w:lvl>
    <w:lvl w:ilvl="4" w:tplc="5AC6D3E4">
      <w:numFmt w:val="bullet"/>
      <w:lvlText w:val="•"/>
      <w:lvlJc w:val="left"/>
      <w:pPr>
        <w:ind w:left="4818" w:hanging="360"/>
      </w:pPr>
      <w:rPr>
        <w:rFonts w:hint="default"/>
      </w:rPr>
    </w:lvl>
    <w:lvl w:ilvl="5" w:tplc="6658A06C">
      <w:numFmt w:val="bullet"/>
      <w:lvlText w:val="•"/>
      <w:lvlJc w:val="left"/>
      <w:pPr>
        <w:ind w:left="5693" w:hanging="360"/>
      </w:pPr>
      <w:rPr>
        <w:rFonts w:hint="default"/>
      </w:rPr>
    </w:lvl>
    <w:lvl w:ilvl="6" w:tplc="F5766B74">
      <w:numFmt w:val="bullet"/>
      <w:lvlText w:val="•"/>
      <w:lvlJc w:val="left"/>
      <w:pPr>
        <w:ind w:left="6567" w:hanging="360"/>
      </w:pPr>
      <w:rPr>
        <w:rFonts w:hint="default"/>
      </w:rPr>
    </w:lvl>
    <w:lvl w:ilvl="7" w:tplc="E0BC4952">
      <w:numFmt w:val="bullet"/>
      <w:lvlText w:val="•"/>
      <w:lvlJc w:val="left"/>
      <w:pPr>
        <w:ind w:left="7442" w:hanging="360"/>
      </w:pPr>
      <w:rPr>
        <w:rFonts w:hint="default"/>
      </w:rPr>
    </w:lvl>
    <w:lvl w:ilvl="8" w:tplc="28687A44">
      <w:numFmt w:val="bullet"/>
      <w:lvlText w:val="•"/>
      <w:lvlJc w:val="left"/>
      <w:pPr>
        <w:ind w:left="8317" w:hanging="360"/>
      </w:pPr>
      <w:rPr>
        <w:rFonts w:hint="default"/>
      </w:rPr>
    </w:lvl>
  </w:abstractNum>
  <w:abstractNum w:abstractNumId="29" w15:restartNumberingAfterBreak="0">
    <w:nsid w:val="5573541B"/>
    <w:multiLevelType w:val="hybridMultilevel"/>
    <w:tmpl w:val="D4CACE0E"/>
    <w:lvl w:ilvl="0" w:tplc="6ABAF4C4">
      <w:numFmt w:val="bullet"/>
      <w:lvlText w:val=""/>
      <w:lvlJc w:val="left"/>
      <w:pPr>
        <w:ind w:left="539" w:hanging="360"/>
      </w:pPr>
      <w:rPr>
        <w:rFonts w:ascii="Symbol" w:eastAsia="Times New Roman" w:hAnsi="Symbol" w:hint="default"/>
        <w:w w:val="100"/>
        <w:sz w:val="24"/>
        <w:szCs w:val="24"/>
      </w:rPr>
    </w:lvl>
    <w:lvl w:ilvl="1" w:tplc="B0ECE0CA">
      <w:numFmt w:val="bullet"/>
      <w:lvlText w:val="•"/>
      <w:lvlJc w:val="left"/>
      <w:pPr>
        <w:ind w:left="967" w:hanging="360"/>
      </w:pPr>
      <w:rPr>
        <w:rFonts w:hint="default"/>
      </w:rPr>
    </w:lvl>
    <w:lvl w:ilvl="2" w:tplc="5C8E285E">
      <w:numFmt w:val="bullet"/>
      <w:lvlText w:val="•"/>
      <w:lvlJc w:val="left"/>
      <w:pPr>
        <w:ind w:left="1394" w:hanging="360"/>
      </w:pPr>
      <w:rPr>
        <w:rFonts w:hint="default"/>
      </w:rPr>
    </w:lvl>
    <w:lvl w:ilvl="3" w:tplc="06DEC0D0">
      <w:numFmt w:val="bullet"/>
      <w:lvlText w:val="•"/>
      <w:lvlJc w:val="left"/>
      <w:pPr>
        <w:ind w:left="1821" w:hanging="360"/>
      </w:pPr>
      <w:rPr>
        <w:rFonts w:hint="default"/>
      </w:rPr>
    </w:lvl>
    <w:lvl w:ilvl="4" w:tplc="92A680BA">
      <w:numFmt w:val="bullet"/>
      <w:lvlText w:val="•"/>
      <w:lvlJc w:val="left"/>
      <w:pPr>
        <w:ind w:left="2248" w:hanging="360"/>
      </w:pPr>
      <w:rPr>
        <w:rFonts w:hint="default"/>
      </w:rPr>
    </w:lvl>
    <w:lvl w:ilvl="5" w:tplc="E09A00D0">
      <w:numFmt w:val="bullet"/>
      <w:lvlText w:val="•"/>
      <w:lvlJc w:val="left"/>
      <w:pPr>
        <w:ind w:left="2675" w:hanging="360"/>
      </w:pPr>
      <w:rPr>
        <w:rFonts w:hint="default"/>
      </w:rPr>
    </w:lvl>
    <w:lvl w:ilvl="6" w:tplc="75FCC784">
      <w:numFmt w:val="bullet"/>
      <w:lvlText w:val="•"/>
      <w:lvlJc w:val="left"/>
      <w:pPr>
        <w:ind w:left="3102" w:hanging="360"/>
      </w:pPr>
      <w:rPr>
        <w:rFonts w:hint="default"/>
      </w:rPr>
    </w:lvl>
    <w:lvl w:ilvl="7" w:tplc="87F2D66E">
      <w:numFmt w:val="bullet"/>
      <w:lvlText w:val="•"/>
      <w:lvlJc w:val="left"/>
      <w:pPr>
        <w:ind w:left="3529" w:hanging="360"/>
      </w:pPr>
      <w:rPr>
        <w:rFonts w:hint="default"/>
      </w:rPr>
    </w:lvl>
    <w:lvl w:ilvl="8" w:tplc="E4981F82">
      <w:numFmt w:val="bullet"/>
      <w:lvlText w:val="•"/>
      <w:lvlJc w:val="left"/>
      <w:pPr>
        <w:ind w:left="3956" w:hanging="360"/>
      </w:pPr>
      <w:rPr>
        <w:rFonts w:hint="default"/>
      </w:rPr>
    </w:lvl>
  </w:abstractNum>
  <w:abstractNum w:abstractNumId="30" w15:restartNumberingAfterBreak="0">
    <w:nsid w:val="55BE164C"/>
    <w:multiLevelType w:val="hybridMultilevel"/>
    <w:tmpl w:val="210ABCA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6EF5124"/>
    <w:multiLevelType w:val="hybridMultilevel"/>
    <w:tmpl w:val="2D2A0402"/>
    <w:lvl w:ilvl="0" w:tplc="2026B9F0">
      <w:numFmt w:val="bullet"/>
      <w:lvlText w:val=""/>
      <w:lvlJc w:val="left"/>
      <w:pPr>
        <w:ind w:left="539" w:hanging="360"/>
      </w:pPr>
      <w:rPr>
        <w:rFonts w:ascii="Symbol" w:eastAsia="Times New Roman" w:hAnsi="Symbol" w:hint="default"/>
        <w:w w:val="100"/>
        <w:sz w:val="24"/>
        <w:szCs w:val="24"/>
      </w:rPr>
    </w:lvl>
    <w:lvl w:ilvl="1" w:tplc="DAF6C8F6">
      <w:numFmt w:val="bullet"/>
      <w:lvlText w:val="•"/>
      <w:lvlJc w:val="left"/>
      <w:pPr>
        <w:ind w:left="982" w:hanging="360"/>
      </w:pPr>
      <w:rPr>
        <w:rFonts w:hint="default"/>
      </w:rPr>
    </w:lvl>
    <w:lvl w:ilvl="2" w:tplc="16169122">
      <w:numFmt w:val="bullet"/>
      <w:lvlText w:val="•"/>
      <w:lvlJc w:val="left"/>
      <w:pPr>
        <w:ind w:left="1424" w:hanging="360"/>
      </w:pPr>
      <w:rPr>
        <w:rFonts w:hint="default"/>
      </w:rPr>
    </w:lvl>
    <w:lvl w:ilvl="3" w:tplc="679C2126">
      <w:numFmt w:val="bullet"/>
      <w:lvlText w:val="•"/>
      <w:lvlJc w:val="left"/>
      <w:pPr>
        <w:ind w:left="1866" w:hanging="360"/>
      </w:pPr>
      <w:rPr>
        <w:rFonts w:hint="default"/>
      </w:rPr>
    </w:lvl>
    <w:lvl w:ilvl="4" w:tplc="2FECDCC6">
      <w:numFmt w:val="bullet"/>
      <w:lvlText w:val="•"/>
      <w:lvlJc w:val="left"/>
      <w:pPr>
        <w:ind w:left="2309" w:hanging="360"/>
      </w:pPr>
      <w:rPr>
        <w:rFonts w:hint="default"/>
      </w:rPr>
    </w:lvl>
    <w:lvl w:ilvl="5" w:tplc="127EE8EA">
      <w:numFmt w:val="bullet"/>
      <w:lvlText w:val="•"/>
      <w:lvlJc w:val="left"/>
      <w:pPr>
        <w:ind w:left="2751" w:hanging="360"/>
      </w:pPr>
      <w:rPr>
        <w:rFonts w:hint="default"/>
      </w:rPr>
    </w:lvl>
    <w:lvl w:ilvl="6" w:tplc="F80EDC4C">
      <w:numFmt w:val="bullet"/>
      <w:lvlText w:val="•"/>
      <w:lvlJc w:val="left"/>
      <w:pPr>
        <w:ind w:left="3193" w:hanging="360"/>
      </w:pPr>
      <w:rPr>
        <w:rFonts w:hint="default"/>
      </w:rPr>
    </w:lvl>
    <w:lvl w:ilvl="7" w:tplc="D6E49AFC">
      <w:numFmt w:val="bullet"/>
      <w:lvlText w:val="•"/>
      <w:lvlJc w:val="left"/>
      <w:pPr>
        <w:ind w:left="3636" w:hanging="360"/>
      </w:pPr>
      <w:rPr>
        <w:rFonts w:hint="default"/>
      </w:rPr>
    </w:lvl>
    <w:lvl w:ilvl="8" w:tplc="38C2B780">
      <w:numFmt w:val="bullet"/>
      <w:lvlText w:val="•"/>
      <w:lvlJc w:val="left"/>
      <w:pPr>
        <w:ind w:left="4078" w:hanging="360"/>
      </w:pPr>
      <w:rPr>
        <w:rFonts w:hint="default"/>
      </w:rPr>
    </w:lvl>
  </w:abstractNum>
  <w:abstractNum w:abstractNumId="32" w15:restartNumberingAfterBreak="0">
    <w:nsid w:val="59071E44"/>
    <w:multiLevelType w:val="multilevel"/>
    <w:tmpl w:val="7E4E03C6"/>
    <w:lvl w:ilvl="0">
      <w:start w:val="1"/>
      <w:numFmt w:val="upperRoman"/>
      <w:lvlText w:val="%1."/>
      <w:lvlJc w:val="left"/>
      <w:pPr>
        <w:ind w:left="959" w:hanging="720"/>
      </w:pPr>
      <w:rPr>
        <w:rFonts w:hint="default"/>
      </w:rPr>
    </w:lvl>
    <w:lvl w:ilvl="1">
      <w:start w:val="1"/>
      <w:numFmt w:val="decimal"/>
      <w:isLgl/>
      <w:lvlText w:val="%1.%2."/>
      <w:lvlJc w:val="left"/>
      <w:pPr>
        <w:ind w:left="959" w:hanging="720"/>
      </w:pPr>
      <w:rPr>
        <w:rFonts w:hint="default"/>
      </w:rPr>
    </w:lvl>
    <w:lvl w:ilvl="2">
      <w:start w:val="1"/>
      <w:numFmt w:val="decimal"/>
      <w:isLgl/>
      <w:lvlText w:val="%1.%2.%3."/>
      <w:lvlJc w:val="left"/>
      <w:pPr>
        <w:ind w:left="959" w:hanging="720"/>
      </w:pPr>
      <w:rPr>
        <w:rFonts w:hint="default"/>
      </w:rPr>
    </w:lvl>
    <w:lvl w:ilvl="3">
      <w:start w:val="1"/>
      <w:numFmt w:val="decimal"/>
      <w:isLgl/>
      <w:lvlText w:val="%1.%2.%3.%4."/>
      <w:lvlJc w:val="left"/>
      <w:pPr>
        <w:ind w:left="1319" w:hanging="1080"/>
      </w:pPr>
      <w:rPr>
        <w:rFonts w:hint="default"/>
      </w:rPr>
    </w:lvl>
    <w:lvl w:ilvl="4">
      <w:start w:val="1"/>
      <w:numFmt w:val="decimal"/>
      <w:isLgl/>
      <w:lvlText w:val="%1.%2.%3.%4.%5."/>
      <w:lvlJc w:val="left"/>
      <w:pPr>
        <w:ind w:left="1679" w:hanging="1440"/>
      </w:pPr>
      <w:rPr>
        <w:rFonts w:hint="default"/>
      </w:rPr>
    </w:lvl>
    <w:lvl w:ilvl="5">
      <w:start w:val="1"/>
      <w:numFmt w:val="decimal"/>
      <w:isLgl/>
      <w:lvlText w:val="%1.%2.%3.%4.%5.%6."/>
      <w:lvlJc w:val="left"/>
      <w:pPr>
        <w:ind w:left="1679" w:hanging="1440"/>
      </w:pPr>
      <w:rPr>
        <w:rFonts w:hint="default"/>
      </w:rPr>
    </w:lvl>
    <w:lvl w:ilvl="6">
      <w:start w:val="1"/>
      <w:numFmt w:val="decimal"/>
      <w:isLgl/>
      <w:lvlText w:val="%1.%2.%3.%4.%5.%6.%7."/>
      <w:lvlJc w:val="left"/>
      <w:pPr>
        <w:ind w:left="2039" w:hanging="1800"/>
      </w:pPr>
      <w:rPr>
        <w:rFonts w:hint="default"/>
      </w:rPr>
    </w:lvl>
    <w:lvl w:ilvl="7">
      <w:start w:val="1"/>
      <w:numFmt w:val="decimal"/>
      <w:isLgl/>
      <w:lvlText w:val="%1.%2.%3.%4.%5.%6.%7.%8."/>
      <w:lvlJc w:val="left"/>
      <w:pPr>
        <w:ind w:left="2039" w:hanging="1800"/>
      </w:pPr>
      <w:rPr>
        <w:rFonts w:hint="default"/>
      </w:rPr>
    </w:lvl>
    <w:lvl w:ilvl="8">
      <w:start w:val="1"/>
      <w:numFmt w:val="decimal"/>
      <w:isLgl/>
      <w:lvlText w:val="%1.%2.%3.%4.%5.%6.%7.%8.%9."/>
      <w:lvlJc w:val="left"/>
      <w:pPr>
        <w:ind w:left="2399" w:hanging="2160"/>
      </w:pPr>
      <w:rPr>
        <w:rFonts w:hint="default"/>
      </w:rPr>
    </w:lvl>
  </w:abstractNum>
  <w:abstractNum w:abstractNumId="33" w15:restartNumberingAfterBreak="0">
    <w:nsid w:val="598B00BC"/>
    <w:multiLevelType w:val="multilevel"/>
    <w:tmpl w:val="15141542"/>
    <w:lvl w:ilvl="0">
      <w:start w:val="3"/>
      <w:numFmt w:val="decimal"/>
      <w:lvlText w:val="%1"/>
      <w:lvlJc w:val="left"/>
      <w:pPr>
        <w:ind w:left="654" w:hanging="415"/>
      </w:pPr>
      <w:rPr>
        <w:rFonts w:hint="default"/>
      </w:rPr>
    </w:lvl>
    <w:lvl w:ilvl="1">
      <w:start w:val="1"/>
      <w:numFmt w:val="decimal"/>
      <w:lvlText w:val="%1.%2."/>
      <w:lvlJc w:val="left"/>
      <w:pPr>
        <w:ind w:left="3533" w:hanging="415"/>
      </w:pPr>
      <w:rPr>
        <w:rFonts w:ascii="Calibri Light" w:eastAsia="Times New Roman" w:hAnsi="Calibri Light" w:hint="default"/>
        <w:i/>
        <w:iCs/>
        <w:spacing w:val="-3"/>
        <w:w w:val="99"/>
        <w:sz w:val="26"/>
        <w:szCs w:val="26"/>
      </w:rPr>
    </w:lvl>
    <w:lvl w:ilvl="2">
      <w:numFmt w:val="bullet"/>
      <w:lvlText w:val=""/>
      <w:lvlJc w:val="left"/>
      <w:pPr>
        <w:ind w:left="808" w:hanging="283"/>
      </w:pPr>
      <w:rPr>
        <w:rFonts w:ascii="Symbol" w:eastAsia="Times New Roman" w:hAnsi="Symbol" w:hint="default"/>
        <w:color w:val="auto"/>
        <w:w w:val="100"/>
        <w:sz w:val="24"/>
        <w:szCs w:val="24"/>
      </w:rPr>
    </w:lvl>
    <w:lvl w:ilvl="3">
      <w:numFmt w:val="bullet"/>
      <w:lvlText w:val="o"/>
      <w:lvlJc w:val="left"/>
      <w:pPr>
        <w:ind w:left="2400" w:hanging="360"/>
      </w:pPr>
      <w:rPr>
        <w:rFonts w:ascii="Courier New" w:eastAsia="Times New Roman" w:hAnsi="Courier New" w:hint="default"/>
        <w:w w:val="100"/>
        <w:sz w:val="24"/>
        <w:szCs w:val="24"/>
      </w:rPr>
    </w:lvl>
    <w:lvl w:ilvl="4">
      <w:numFmt w:val="bullet"/>
      <w:lvlText w:val="•"/>
      <w:lvlJc w:val="left"/>
      <w:pPr>
        <w:ind w:left="1600" w:hanging="360"/>
      </w:pPr>
      <w:rPr>
        <w:rFonts w:hint="default"/>
      </w:rPr>
    </w:lvl>
    <w:lvl w:ilvl="5">
      <w:numFmt w:val="bullet"/>
      <w:lvlText w:val="•"/>
      <w:lvlJc w:val="left"/>
      <w:pPr>
        <w:ind w:left="2400" w:hanging="360"/>
      </w:pPr>
      <w:rPr>
        <w:rFonts w:hint="default"/>
      </w:rPr>
    </w:lvl>
    <w:lvl w:ilvl="6">
      <w:numFmt w:val="bullet"/>
      <w:lvlText w:val="•"/>
      <w:lvlJc w:val="left"/>
      <w:pPr>
        <w:ind w:left="3933" w:hanging="360"/>
      </w:pPr>
      <w:rPr>
        <w:rFonts w:hint="default"/>
      </w:rPr>
    </w:lvl>
    <w:lvl w:ilvl="7">
      <w:numFmt w:val="bullet"/>
      <w:lvlText w:val="•"/>
      <w:lvlJc w:val="left"/>
      <w:pPr>
        <w:ind w:left="5466" w:hanging="360"/>
      </w:pPr>
      <w:rPr>
        <w:rFonts w:hint="default"/>
      </w:rPr>
    </w:lvl>
    <w:lvl w:ilvl="8">
      <w:numFmt w:val="bullet"/>
      <w:lvlText w:val="•"/>
      <w:lvlJc w:val="left"/>
      <w:pPr>
        <w:ind w:left="6999" w:hanging="360"/>
      </w:pPr>
      <w:rPr>
        <w:rFonts w:hint="default"/>
      </w:rPr>
    </w:lvl>
  </w:abstractNum>
  <w:abstractNum w:abstractNumId="34" w15:restartNumberingAfterBreak="0">
    <w:nsid w:val="5EC16CF1"/>
    <w:multiLevelType w:val="hybridMultilevel"/>
    <w:tmpl w:val="5C102AB4"/>
    <w:lvl w:ilvl="0" w:tplc="A136256A">
      <w:numFmt w:val="bullet"/>
      <w:lvlText w:val=""/>
      <w:lvlJc w:val="left"/>
      <w:pPr>
        <w:ind w:left="392" w:hanging="285"/>
      </w:pPr>
      <w:rPr>
        <w:rFonts w:ascii="Symbol" w:eastAsia="Times New Roman" w:hAnsi="Symbol" w:hint="default"/>
        <w:w w:val="100"/>
        <w:sz w:val="24"/>
        <w:szCs w:val="24"/>
      </w:rPr>
    </w:lvl>
    <w:lvl w:ilvl="1" w:tplc="A204083C">
      <w:numFmt w:val="bullet"/>
      <w:lvlText w:val="•"/>
      <w:lvlJc w:val="left"/>
      <w:pPr>
        <w:ind w:left="894" w:hanging="285"/>
      </w:pPr>
      <w:rPr>
        <w:rFonts w:hint="default"/>
      </w:rPr>
    </w:lvl>
    <w:lvl w:ilvl="2" w:tplc="36A49B62">
      <w:numFmt w:val="bullet"/>
      <w:lvlText w:val="•"/>
      <w:lvlJc w:val="left"/>
      <w:pPr>
        <w:ind w:left="1389" w:hanging="285"/>
      </w:pPr>
      <w:rPr>
        <w:rFonts w:hint="default"/>
      </w:rPr>
    </w:lvl>
    <w:lvl w:ilvl="3" w:tplc="80DCFBB4">
      <w:numFmt w:val="bullet"/>
      <w:lvlText w:val="•"/>
      <w:lvlJc w:val="left"/>
      <w:pPr>
        <w:ind w:left="1883" w:hanging="285"/>
      </w:pPr>
      <w:rPr>
        <w:rFonts w:hint="default"/>
      </w:rPr>
    </w:lvl>
    <w:lvl w:ilvl="4" w:tplc="BD76F9C0">
      <w:numFmt w:val="bullet"/>
      <w:lvlText w:val="•"/>
      <w:lvlJc w:val="left"/>
      <w:pPr>
        <w:ind w:left="2378" w:hanging="285"/>
      </w:pPr>
      <w:rPr>
        <w:rFonts w:hint="default"/>
      </w:rPr>
    </w:lvl>
    <w:lvl w:ilvl="5" w:tplc="C65E7C0C">
      <w:numFmt w:val="bullet"/>
      <w:lvlText w:val="•"/>
      <w:lvlJc w:val="left"/>
      <w:pPr>
        <w:ind w:left="2873" w:hanging="285"/>
      </w:pPr>
      <w:rPr>
        <w:rFonts w:hint="default"/>
      </w:rPr>
    </w:lvl>
    <w:lvl w:ilvl="6" w:tplc="5C3608D4">
      <w:numFmt w:val="bullet"/>
      <w:lvlText w:val="•"/>
      <w:lvlJc w:val="left"/>
      <w:pPr>
        <w:ind w:left="3367" w:hanging="285"/>
      </w:pPr>
      <w:rPr>
        <w:rFonts w:hint="default"/>
      </w:rPr>
    </w:lvl>
    <w:lvl w:ilvl="7" w:tplc="248A4214">
      <w:numFmt w:val="bullet"/>
      <w:lvlText w:val="•"/>
      <w:lvlJc w:val="left"/>
      <w:pPr>
        <w:ind w:left="3862" w:hanging="285"/>
      </w:pPr>
      <w:rPr>
        <w:rFonts w:hint="default"/>
      </w:rPr>
    </w:lvl>
    <w:lvl w:ilvl="8" w:tplc="4998C884">
      <w:numFmt w:val="bullet"/>
      <w:lvlText w:val="•"/>
      <w:lvlJc w:val="left"/>
      <w:pPr>
        <w:ind w:left="4356" w:hanging="285"/>
      </w:pPr>
      <w:rPr>
        <w:rFonts w:hint="default"/>
      </w:rPr>
    </w:lvl>
  </w:abstractNum>
  <w:abstractNum w:abstractNumId="35" w15:restartNumberingAfterBreak="0">
    <w:nsid w:val="629F3B24"/>
    <w:multiLevelType w:val="hybridMultilevel"/>
    <w:tmpl w:val="39A6F826"/>
    <w:lvl w:ilvl="0" w:tplc="62B8B876">
      <w:numFmt w:val="bullet"/>
      <w:lvlText w:val=""/>
      <w:lvlJc w:val="left"/>
      <w:pPr>
        <w:ind w:left="564" w:hanging="285"/>
      </w:pPr>
      <w:rPr>
        <w:rFonts w:ascii="Symbol" w:eastAsia="Times New Roman" w:hAnsi="Symbol" w:hint="default"/>
        <w:w w:val="100"/>
        <w:sz w:val="24"/>
        <w:szCs w:val="24"/>
      </w:rPr>
    </w:lvl>
    <w:lvl w:ilvl="1" w:tplc="2A5C60C4">
      <w:numFmt w:val="bullet"/>
      <w:lvlText w:val="•"/>
      <w:lvlJc w:val="left"/>
      <w:pPr>
        <w:ind w:left="1016" w:hanging="285"/>
      </w:pPr>
      <w:rPr>
        <w:rFonts w:hint="default"/>
      </w:rPr>
    </w:lvl>
    <w:lvl w:ilvl="2" w:tplc="CD6AE7F2">
      <w:numFmt w:val="bullet"/>
      <w:lvlText w:val="•"/>
      <w:lvlJc w:val="left"/>
      <w:pPr>
        <w:ind w:left="1472" w:hanging="285"/>
      </w:pPr>
      <w:rPr>
        <w:rFonts w:hint="default"/>
      </w:rPr>
    </w:lvl>
    <w:lvl w:ilvl="3" w:tplc="C67AB500">
      <w:numFmt w:val="bullet"/>
      <w:lvlText w:val="•"/>
      <w:lvlJc w:val="left"/>
      <w:pPr>
        <w:ind w:left="1928" w:hanging="285"/>
      </w:pPr>
      <w:rPr>
        <w:rFonts w:hint="default"/>
      </w:rPr>
    </w:lvl>
    <w:lvl w:ilvl="4" w:tplc="5BEA9732">
      <w:numFmt w:val="bullet"/>
      <w:lvlText w:val="•"/>
      <w:lvlJc w:val="left"/>
      <w:pPr>
        <w:ind w:left="2384" w:hanging="285"/>
      </w:pPr>
      <w:rPr>
        <w:rFonts w:hint="default"/>
      </w:rPr>
    </w:lvl>
    <w:lvl w:ilvl="5" w:tplc="04A6AD54">
      <w:numFmt w:val="bullet"/>
      <w:lvlText w:val="•"/>
      <w:lvlJc w:val="left"/>
      <w:pPr>
        <w:ind w:left="2840" w:hanging="285"/>
      </w:pPr>
      <w:rPr>
        <w:rFonts w:hint="default"/>
      </w:rPr>
    </w:lvl>
    <w:lvl w:ilvl="6" w:tplc="FBBADC4E">
      <w:numFmt w:val="bullet"/>
      <w:lvlText w:val="•"/>
      <w:lvlJc w:val="left"/>
      <w:pPr>
        <w:ind w:left="3296" w:hanging="285"/>
      </w:pPr>
      <w:rPr>
        <w:rFonts w:hint="default"/>
      </w:rPr>
    </w:lvl>
    <w:lvl w:ilvl="7" w:tplc="4538FCF6">
      <w:numFmt w:val="bullet"/>
      <w:lvlText w:val="•"/>
      <w:lvlJc w:val="left"/>
      <w:pPr>
        <w:ind w:left="3752" w:hanging="285"/>
      </w:pPr>
      <w:rPr>
        <w:rFonts w:hint="default"/>
      </w:rPr>
    </w:lvl>
    <w:lvl w:ilvl="8" w:tplc="0F2EB922">
      <w:numFmt w:val="bullet"/>
      <w:lvlText w:val="•"/>
      <w:lvlJc w:val="left"/>
      <w:pPr>
        <w:ind w:left="4208" w:hanging="285"/>
      </w:pPr>
      <w:rPr>
        <w:rFonts w:hint="default"/>
      </w:rPr>
    </w:lvl>
  </w:abstractNum>
  <w:abstractNum w:abstractNumId="36" w15:restartNumberingAfterBreak="0">
    <w:nsid w:val="690A04A4"/>
    <w:multiLevelType w:val="hybridMultilevel"/>
    <w:tmpl w:val="BBBCB7B4"/>
    <w:lvl w:ilvl="0" w:tplc="41A4856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6B961F3F"/>
    <w:multiLevelType w:val="hybridMultilevel"/>
    <w:tmpl w:val="F16088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5137B7"/>
    <w:multiLevelType w:val="hybridMultilevel"/>
    <w:tmpl w:val="3BB86476"/>
    <w:lvl w:ilvl="0" w:tplc="0409000F">
      <w:start w:val="1"/>
      <w:numFmt w:val="decimal"/>
      <w:lvlText w:val="%1."/>
      <w:lvlJc w:val="left"/>
      <w:pPr>
        <w:ind w:left="968" w:hanging="360"/>
      </w:pPr>
    </w:lvl>
    <w:lvl w:ilvl="1" w:tplc="04090019">
      <w:start w:val="1"/>
      <w:numFmt w:val="lowerLetter"/>
      <w:lvlText w:val="%2."/>
      <w:lvlJc w:val="left"/>
      <w:pPr>
        <w:ind w:left="1688" w:hanging="360"/>
      </w:pPr>
    </w:lvl>
    <w:lvl w:ilvl="2" w:tplc="0409001B">
      <w:start w:val="1"/>
      <w:numFmt w:val="lowerRoman"/>
      <w:lvlText w:val="%3."/>
      <w:lvlJc w:val="right"/>
      <w:pPr>
        <w:ind w:left="2408" w:hanging="180"/>
      </w:pPr>
    </w:lvl>
    <w:lvl w:ilvl="3" w:tplc="0409000F">
      <w:start w:val="1"/>
      <w:numFmt w:val="decimal"/>
      <w:lvlText w:val="%4."/>
      <w:lvlJc w:val="left"/>
      <w:pPr>
        <w:ind w:left="3128" w:hanging="360"/>
      </w:pPr>
    </w:lvl>
    <w:lvl w:ilvl="4" w:tplc="04090019">
      <w:start w:val="1"/>
      <w:numFmt w:val="lowerLetter"/>
      <w:lvlText w:val="%5."/>
      <w:lvlJc w:val="left"/>
      <w:pPr>
        <w:ind w:left="3848" w:hanging="360"/>
      </w:pPr>
    </w:lvl>
    <w:lvl w:ilvl="5" w:tplc="0409001B">
      <w:start w:val="1"/>
      <w:numFmt w:val="lowerRoman"/>
      <w:lvlText w:val="%6."/>
      <w:lvlJc w:val="right"/>
      <w:pPr>
        <w:ind w:left="4568" w:hanging="180"/>
      </w:pPr>
    </w:lvl>
    <w:lvl w:ilvl="6" w:tplc="0409000F">
      <w:start w:val="1"/>
      <w:numFmt w:val="decimal"/>
      <w:lvlText w:val="%7."/>
      <w:lvlJc w:val="left"/>
      <w:pPr>
        <w:ind w:left="5288" w:hanging="360"/>
      </w:pPr>
    </w:lvl>
    <w:lvl w:ilvl="7" w:tplc="04090019">
      <w:start w:val="1"/>
      <w:numFmt w:val="lowerLetter"/>
      <w:lvlText w:val="%8."/>
      <w:lvlJc w:val="left"/>
      <w:pPr>
        <w:ind w:left="6008" w:hanging="360"/>
      </w:pPr>
    </w:lvl>
    <w:lvl w:ilvl="8" w:tplc="0409001B">
      <w:start w:val="1"/>
      <w:numFmt w:val="lowerRoman"/>
      <w:lvlText w:val="%9."/>
      <w:lvlJc w:val="right"/>
      <w:pPr>
        <w:ind w:left="6728" w:hanging="180"/>
      </w:pPr>
    </w:lvl>
  </w:abstractNum>
  <w:abstractNum w:abstractNumId="39" w15:restartNumberingAfterBreak="0">
    <w:nsid w:val="6E2A13FB"/>
    <w:multiLevelType w:val="multilevel"/>
    <w:tmpl w:val="94BA4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B3C073C"/>
    <w:multiLevelType w:val="hybridMultilevel"/>
    <w:tmpl w:val="76703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F3248C"/>
    <w:multiLevelType w:val="hybridMultilevel"/>
    <w:tmpl w:val="7FFC50C4"/>
    <w:lvl w:ilvl="0" w:tplc="C32294D8">
      <w:start w:val="1"/>
      <w:numFmt w:val="decimal"/>
      <w:lvlText w:val="%1."/>
      <w:lvlJc w:val="left"/>
      <w:pPr>
        <w:ind w:left="1680" w:hanging="360"/>
      </w:pPr>
      <w:rPr>
        <w:rFonts w:ascii="Times New Roman" w:eastAsia="Times New Roman" w:hAnsi="Times New Roman" w:hint="default"/>
        <w:spacing w:val="-1"/>
        <w:w w:val="99"/>
        <w:sz w:val="24"/>
        <w:szCs w:val="24"/>
      </w:rPr>
    </w:lvl>
    <w:lvl w:ilvl="1" w:tplc="A5D0A010">
      <w:numFmt w:val="bullet"/>
      <w:lvlText w:val="•"/>
      <w:lvlJc w:val="left"/>
      <w:pPr>
        <w:ind w:left="2518" w:hanging="360"/>
      </w:pPr>
      <w:rPr>
        <w:rFonts w:hint="default"/>
      </w:rPr>
    </w:lvl>
    <w:lvl w:ilvl="2" w:tplc="2B9C7258">
      <w:numFmt w:val="bullet"/>
      <w:lvlText w:val="•"/>
      <w:lvlJc w:val="left"/>
      <w:pPr>
        <w:ind w:left="3357" w:hanging="360"/>
      </w:pPr>
      <w:rPr>
        <w:rFonts w:hint="default"/>
      </w:rPr>
    </w:lvl>
    <w:lvl w:ilvl="3" w:tplc="18967914">
      <w:numFmt w:val="bullet"/>
      <w:lvlText w:val="•"/>
      <w:lvlJc w:val="left"/>
      <w:pPr>
        <w:ind w:left="4195" w:hanging="360"/>
      </w:pPr>
      <w:rPr>
        <w:rFonts w:hint="default"/>
      </w:rPr>
    </w:lvl>
    <w:lvl w:ilvl="4" w:tplc="54D4A04C">
      <w:numFmt w:val="bullet"/>
      <w:lvlText w:val="•"/>
      <w:lvlJc w:val="left"/>
      <w:pPr>
        <w:ind w:left="5034" w:hanging="360"/>
      </w:pPr>
      <w:rPr>
        <w:rFonts w:hint="default"/>
      </w:rPr>
    </w:lvl>
    <w:lvl w:ilvl="5" w:tplc="F9861FB0">
      <w:numFmt w:val="bullet"/>
      <w:lvlText w:val="•"/>
      <w:lvlJc w:val="left"/>
      <w:pPr>
        <w:ind w:left="5873" w:hanging="360"/>
      </w:pPr>
      <w:rPr>
        <w:rFonts w:hint="default"/>
      </w:rPr>
    </w:lvl>
    <w:lvl w:ilvl="6" w:tplc="27B825CE">
      <w:numFmt w:val="bullet"/>
      <w:lvlText w:val="•"/>
      <w:lvlJc w:val="left"/>
      <w:pPr>
        <w:ind w:left="6711" w:hanging="360"/>
      </w:pPr>
      <w:rPr>
        <w:rFonts w:hint="default"/>
      </w:rPr>
    </w:lvl>
    <w:lvl w:ilvl="7" w:tplc="D21043C0">
      <w:numFmt w:val="bullet"/>
      <w:lvlText w:val="•"/>
      <w:lvlJc w:val="left"/>
      <w:pPr>
        <w:ind w:left="7550" w:hanging="360"/>
      </w:pPr>
      <w:rPr>
        <w:rFonts w:hint="default"/>
      </w:rPr>
    </w:lvl>
    <w:lvl w:ilvl="8" w:tplc="AB58D6F4">
      <w:numFmt w:val="bullet"/>
      <w:lvlText w:val="•"/>
      <w:lvlJc w:val="left"/>
      <w:pPr>
        <w:ind w:left="8389" w:hanging="360"/>
      </w:pPr>
      <w:rPr>
        <w:rFonts w:hint="default"/>
      </w:rPr>
    </w:lvl>
  </w:abstractNum>
  <w:abstractNum w:abstractNumId="42" w15:restartNumberingAfterBreak="0">
    <w:nsid w:val="7E8B758D"/>
    <w:multiLevelType w:val="hybridMultilevel"/>
    <w:tmpl w:val="0C50C984"/>
    <w:lvl w:ilvl="0" w:tplc="268C2968">
      <w:start w:val="1"/>
      <w:numFmt w:val="decimal"/>
      <w:lvlText w:val="%1."/>
      <w:lvlJc w:val="left"/>
      <w:pPr>
        <w:ind w:left="654" w:hanging="415"/>
      </w:pPr>
      <w:rPr>
        <w:rFonts w:ascii="Times New Roman" w:eastAsia="Times New Roman" w:hAnsi="Times New Roman" w:hint="default"/>
        <w:spacing w:val="-2"/>
        <w:w w:val="99"/>
        <w:sz w:val="24"/>
        <w:szCs w:val="24"/>
      </w:rPr>
    </w:lvl>
    <w:lvl w:ilvl="1" w:tplc="988E0508">
      <w:numFmt w:val="none"/>
      <w:lvlText w:val=""/>
      <w:lvlJc w:val="left"/>
      <w:pPr>
        <w:tabs>
          <w:tab w:val="num" w:pos="360"/>
        </w:tabs>
      </w:pPr>
    </w:lvl>
    <w:lvl w:ilvl="2" w:tplc="80DE25BE">
      <w:numFmt w:val="bullet"/>
      <w:lvlText w:val=""/>
      <w:lvlJc w:val="left"/>
      <w:pPr>
        <w:ind w:left="808" w:hanging="283"/>
      </w:pPr>
      <w:rPr>
        <w:rFonts w:ascii="Symbol" w:eastAsia="Times New Roman" w:hAnsi="Symbol" w:hint="default"/>
        <w:w w:val="100"/>
        <w:sz w:val="24"/>
        <w:szCs w:val="24"/>
      </w:rPr>
    </w:lvl>
    <w:lvl w:ilvl="3" w:tplc="32C88926">
      <w:numFmt w:val="bullet"/>
      <w:lvlText w:val="o"/>
      <w:lvlJc w:val="left"/>
      <w:pPr>
        <w:ind w:left="2400" w:hanging="360"/>
      </w:pPr>
      <w:rPr>
        <w:rFonts w:ascii="Courier New" w:eastAsia="Times New Roman" w:hAnsi="Courier New" w:hint="default"/>
        <w:w w:val="100"/>
        <w:sz w:val="24"/>
        <w:szCs w:val="24"/>
      </w:rPr>
    </w:lvl>
    <w:lvl w:ilvl="4" w:tplc="DABCEBFE">
      <w:numFmt w:val="bullet"/>
      <w:lvlText w:val="•"/>
      <w:lvlJc w:val="left"/>
      <w:pPr>
        <w:ind w:left="1600" w:hanging="360"/>
      </w:pPr>
      <w:rPr>
        <w:rFonts w:hint="default"/>
      </w:rPr>
    </w:lvl>
    <w:lvl w:ilvl="5" w:tplc="14E85AC4">
      <w:numFmt w:val="bullet"/>
      <w:lvlText w:val="•"/>
      <w:lvlJc w:val="left"/>
      <w:pPr>
        <w:ind w:left="2400" w:hanging="360"/>
      </w:pPr>
      <w:rPr>
        <w:rFonts w:hint="default"/>
      </w:rPr>
    </w:lvl>
    <w:lvl w:ilvl="6" w:tplc="7A5A7200">
      <w:numFmt w:val="bullet"/>
      <w:lvlText w:val="•"/>
      <w:lvlJc w:val="left"/>
      <w:pPr>
        <w:ind w:left="3933" w:hanging="360"/>
      </w:pPr>
      <w:rPr>
        <w:rFonts w:hint="default"/>
      </w:rPr>
    </w:lvl>
    <w:lvl w:ilvl="7" w:tplc="D0443578">
      <w:numFmt w:val="bullet"/>
      <w:lvlText w:val="•"/>
      <w:lvlJc w:val="left"/>
      <w:pPr>
        <w:ind w:left="5466" w:hanging="360"/>
      </w:pPr>
      <w:rPr>
        <w:rFonts w:hint="default"/>
      </w:rPr>
    </w:lvl>
    <w:lvl w:ilvl="8" w:tplc="8B049052">
      <w:numFmt w:val="bullet"/>
      <w:lvlText w:val="•"/>
      <w:lvlJc w:val="left"/>
      <w:pPr>
        <w:ind w:left="6999" w:hanging="360"/>
      </w:pPr>
      <w:rPr>
        <w:rFonts w:hint="default"/>
      </w:rPr>
    </w:lvl>
  </w:abstractNum>
  <w:num w:numId="1" w16cid:durableId="172845115">
    <w:abstractNumId w:val="22"/>
  </w:num>
  <w:num w:numId="2" w16cid:durableId="2065251603">
    <w:abstractNumId w:val="13"/>
  </w:num>
  <w:num w:numId="3" w16cid:durableId="1286884426">
    <w:abstractNumId w:val="27"/>
  </w:num>
  <w:num w:numId="4" w16cid:durableId="608127143">
    <w:abstractNumId w:val="21"/>
  </w:num>
  <w:num w:numId="5" w16cid:durableId="40711387">
    <w:abstractNumId w:val="28"/>
  </w:num>
  <w:num w:numId="6" w16cid:durableId="1045718944">
    <w:abstractNumId w:val="41"/>
  </w:num>
  <w:num w:numId="7" w16cid:durableId="496264078">
    <w:abstractNumId w:val="10"/>
  </w:num>
  <w:num w:numId="8" w16cid:durableId="693651638">
    <w:abstractNumId w:val="18"/>
  </w:num>
  <w:num w:numId="9" w16cid:durableId="538010862">
    <w:abstractNumId w:val="42"/>
  </w:num>
  <w:num w:numId="10" w16cid:durableId="1223903308">
    <w:abstractNumId w:val="23"/>
  </w:num>
  <w:num w:numId="11" w16cid:durableId="1760517690">
    <w:abstractNumId w:val="33"/>
  </w:num>
  <w:num w:numId="12" w16cid:durableId="1139885443">
    <w:abstractNumId w:val="20"/>
  </w:num>
  <w:num w:numId="13" w16cid:durableId="830754510">
    <w:abstractNumId w:val="11"/>
  </w:num>
  <w:num w:numId="14" w16cid:durableId="1391153640">
    <w:abstractNumId w:val="31"/>
  </w:num>
  <w:num w:numId="15" w16cid:durableId="1483690786">
    <w:abstractNumId w:val="14"/>
  </w:num>
  <w:num w:numId="16" w16cid:durableId="473064424">
    <w:abstractNumId w:val="5"/>
  </w:num>
  <w:num w:numId="17" w16cid:durableId="756944737">
    <w:abstractNumId w:val="4"/>
  </w:num>
  <w:num w:numId="18" w16cid:durableId="1942764554">
    <w:abstractNumId w:val="29"/>
  </w:num>
  <w:num w:numId="19" w16cid:durableId="928274711">
    <w:abstractNumId w:val="8"/>
  </w:num>
  <w:num w:numId="20" w16cid:durableId="717362890">
    <w:abstractNumId w:val="25"/>
  </w:num>
  <w:num w:numId="21" w16cid:durableId="1834486807">
    <w:abstractNumId w:val="38"/>
  </w:num>
  <w:num w:numId="22" w16cid:durableId="767703057">
    <w:abstractNumId w:val="3"/>
  </w:num>
  <w:num w:numId="23" w16cid:durableId="1342665464">
    <w:abstractNumId w:val="24"/>
  </w:num>
  <w:num w:numId="24" w16cid:durableId="817579324">
    <w:abstractNumId w:val="7"/>
  </w:num>
  <w:num w:numId="25" w16cid:durableId="710501596">
    <w:abstractNumId w:val="35"/>
  </w:num>
  <w:num w:numId="26" w16cid:durableId="1145583940">
    <w:abstractNumId w:val="34"/>
  </w:num>
  <w:num w:numId="27" w16cid:durableId="45375434">
    <w:abstractNumId w:val="32"/>
  </w:num>
  <w:num w:numId="28" w16cid:durableId="945848198">
    <w:abstractNumId w:val="2"/>
  </w:num>
  <w:num w:numId="29" w16cid:durableId="1097022223">
    <w:abstractNumId w:val="16"/>
  </w:num>
  <w:num w:numId="30" w16cid:durableId="908078912">
    <w:abstractNumId w:val="30"/>
  </w:num>
  <w:num w:numId="31" w16cid:durableId="1002703784">
    <w:abstractNumId w:val="40"/>
  </w:num>
  <w:num w:numId="32" w16cid:durableId="1749617279">
    <w:abstractNumId w:val="19"/>
  </w:num>
  <w:num w:numId="33" w16cid:durableId="1252812166">
    <w:abstractNumId w:val="36"/>
  </w:num>
  <w:num w:numId="34" w16cid:durableId="482623209">
    <w:abstractNumId w:val="0"/>
  </w:num>
  <w:num w:numId="35" w16cid:durableId="1561552413">
    <w:abstractNumId w:val="39"/>
  </w:num>
  <w:num w:numId="36" w16cid:durableId="1544823581">
    <w:abstractNumId w:val="9"/>
  </w:num>
  <w:num w:numId="37" w16cid:durableId="1087578585">
    <w:abstractNumId w:val="26"/>
  </w:num>
  <w:num w:numId="38" w16cid:durableId="290550255">
    <w:abstractNumId w:val="12"/>
  </w:num>
  <w:num w:numId="39" w16cid:durableId="1760520602">
    <w:abstractNumId w:val="1"/>
  </w:num>
  <w:num w:numId="40" w16cid:durableId="515464946">
    <w:abstractNumId w:val="17"/>
  </w:num>
  <w:num w:numId="41" w16cid:durableId="1037389549">
    <w:abstractNumId w:val="6"/>
  </w:num>
  <w:num w:numId="42" w16cid:durableId="1862623442">
    <w:abstractNumId w:val="15"/>
  </w:num>
  <w:num w:numId="43" w16cid:durableId="16548085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805"/>
    <w:rsid w:val="00003B26"/>
    <w:rsid w:val="00011CE8"/>
    <w:rsid w:val="000270C5"/>
    <w:rsid w:val="00043275"/>
    <w:rsid w:val="00054C33"/>
    <w:rsid w:val="000620B0"/>
    <w:rsid w:val="00064162"/>
    <w:rsid w:val="000B1945"/>
    <w:rsid w:val="000D30DB"/>
    <w:rsid w:val="000D487A"/>
    <w:rsid w:val="000D7CAC"/>
    <w:rsid w:val="000E0396"/>
    <w:rsid w:val="000E303E"/>
    <w:rsid w:val="000E6799"/>
    <w:rsid w:val="000F0407"/>
    <w:rsid w:val="00103C92"/>
    <w:rsid w:val="00125A01"/>
    <w:rsid w:val="00131B43"/>
    <w:rsid w:val="0017507F"/>
    <w:rsid w:val="001B541B"/>
    <w:rsid w:val="001E002D"/>
    <w:rsid w:val="001E6F9E"/>
    <w:rsid w:val="001F6A35"/>
    <w:rsid w:val="002558DE"/>
    <w:rsid w:val="002615FA"/>
    <w:rsid w:val="00285818"/>
    <w:rsid w:val="002B4512"/>
    <w:rsid w:val="002E7280"/>
    <w:rsid w:val="003210BA"/>
    <w:rsid w:val="003328DA"/>
    <w:rsid w:val="0033595F"/>
    <w:rsid w:val="00336C3D"/>
    <w:rsid w:val="003705B1"/>
    <w:rsid w:val="00372E48"/>
    <w:rsid w:val="00380580"/>
    <w:rsid w:val="003A41D7"/>
    <w:rsid w:val="003B2C92"/>
    <w:rsid w:val="003B4AF1"/>
    <w:rsid w:val="003C5507"/>
    <w:rsid w:val="00426DB7"/>
    <w:rsid w:val="00473486"/>
    <w:rsid w:val="00475C40"/>
    <w:rsid w:val="00496650"/>
    <w:rsid w:val="004A41CD"/>
    <w:rsid w:val="004C4563"/>
    <w:rsid w:val="004D2F86"/>
    <w:rsid w:val="004E4805"/>
    <w:rsid w:val="004F445F"/>
    <w:rsid w:val="004F73DE"/>
    <w:rsid w:val="005171E1"/>
    <w:rsid w:val="00535A88"/>
    <w:rsid w:val="00537E35"/>
    <w:rsid w:val="005426C6"/>
    <w:rsid w:val="0055057E"/>
    <w:rsid w:val="0055278E"/>
    <w:rsid w:val="00573072"/>
    <w:rsid w:val="005926E5"/>
    <w:rsid w:val="005A2D3F"/>
    <w:rsid w:val="005A4E6C"/>
    <w:rsid w:val="005C0CF3"/>
    <w:rsid w:val="005E2015"/>
    <w:rsid w:val="005F0D3B"/>
    <w:rsid w:val="00605EE7"/>
    <w:rsid w:val="00613B6B"/>
    <w:rsid w:val="00634BD4"/>
    <w:rsid w:val="00651F65"/>
    <w:rsid w:val="00675C90"/>
    <w:rsid w:val="006A3587"/>
    <w:rsid w:val="006C561D"/>
    <w:rsid w:val="006F5B3A"/>
    <w:rsid w:val="00701BCF"/>
    <w:rsid w:val="00703A6B"/>
    <w:rsid w:val="00706C0C"/>
    <w:rsid w:val="007129C6"/>
    <w:rsid w:val="00724ABC"/>
    <w:rsid w:val="007310C6"/>
    <w:rsid w:val="00743E8D"/>
    <w:rsid w:val="007A695D"/>
    <w:rsid w:val="007C18E3"/>
    <w:rsid w:val="007F3AE7"/>
    <w:rsid w:val="007F5946"/>
    <w:rsid w:val="008023F3"/>
    <w:rsid w:val="00810A0D"/>
    <w:rsid w:val="008272C0"/>
    <w:rsid w:val="00832FF4"/>
    <w:rsid w:val="0085475D"/>
    <w:rsid w:val="00881E9B"/>
    <w:rsid w:val="00885D7E"/>
    <w:rsid w:val="008B1225"/>
    <w:rsid w:val="008D10C4"/>
    <w:rsid w:val="00906B97"/>
    <w:rsid w:val="00906DF2"/>
    <w:rsid w:val="00915154"/>
    <w:rsid w:val="00921D4C"/>
    <w:rsid w:val="009226D7"/>
    <w:rsid w:val="009266A8"/>
    <w:rsid w:val="00930E5E"/>
    <w:rsid w:val="0093100F"/>
    <w:rsid w:val="00953B10"/>
    <w:rsid w:val="0098456F"/>
    <w:rsid w:val="00986007"/>
    <w:rsid w:val="00992853"/>
    <w:rsid w:val="009B1B49"/>
    <w:rsid w:val="009B6FE8"/>
    <w:rsid w:val="009C49C4"/>
    <w:rsid w:val="009C6062"/>
    <w:rsid w:val="009E5F22"/>
    <w:rsid w:val="009F0DCF"/>
    <w:rsid w:val="00A02F30"/>
    <w:rsid w:val="00A0775F"/>
    <w:rsid w:val="00A27201"/>
    <w:rsid w:val="00A3596C"/>
    <w:rsid w:val="00A3640A"/>
    <w:rsid w:val="00A40022"/>
    <w:rsid w:val="00A45D70"/>
    <w:rsid w:val="00A5003E"/>
    <w:rsid w:val="00A54707"/>
    <w:rsid w:val="00A76A07"/>
    <w:rsid w:val="00A774AE"/>
    <w:rsid w:val="00AC3089"/>
    <w:rsid w:val="00AD40F3"/>
    <w:rsid w:val="00AF1265"/>
    <w:rsid w:val="00AF35E8"/>
    <w:rsid w:val="00B10EAF"/>
    <w:rsid w:val="00B15A89"/>
    <w:rsid w:val="00B16431"/>
    <w:rsid w:val="00B418BB"/>
    <w:rsid w:val="00B54AA9"/>
    <w:rsid w:val="00B757D7"/>
    <w:rsid w:val="00B758ED"/>
    <w:rsid w:val="00BA6C52"/>
    <w:rsid w:val="00BB7862"/>
    <w:rsid w:val="00BD5A7E"/>
    <w:rsid w:val="00BD680F"/>
    <w:rsid w:val="00BF2278"/>
    <w:rsid w:val="00C041DF"/>
    <w:rsid w:val="00C07DDF"/>
    <w:rsid w:val="00C574B2"/>
    <w:rsid w:val="00C61219"/>
    <w:rsid w:val="00C63C6C"/>
    <w:rsid w:val="00CA64D9"/>
    <w:rsid w:val="00CB367D"/>
    <w:rsid w:val="00CB3940"/>
    <w:rsid w:val="00CE1C6A"/>
    <w:rsid w:val="00CF39E5"/>
    <w:rsid w:val="00D01A54"/>
    <w:rsid w:val="00D055BE"/>
    <w:rsid w:val="00D2389A"/>
    <w:rsid w:val="00D729D5"/>
    <w:rsid w:val="00D7394E"/>
    <w:rsid w:val="00D80FA2"/>
    <w:rsid w:val="00DA4C2B"/>
    <w:rsid w:val="00DD7BF6"/>
    <w:rsid w:val="00DE1D96"/>
    <w:rsid w:val="00DE1F5F"/>
    <w:rsid w:val="00DE5748"/>
    <w:rsid w:val="00DE7CD5"/>
    <w:rsid w:val="00E04568"/>
    <w:rsid w:val="00E22E8C"/>
    <w:rsid w:val="00E27619"/>
    <w:rsid w:val="00E43596"/>
    <w:rsid w:val="00E4581F"/>
    <w:rsid w:val="00E74FA8"/>
    <w:rsid w:val="00E844B1"/>
    <w:rsid w:val="00E905FC"/>
    <w:rsid w:val="00E9096B"/>
    <w:rsid w:val="00EF705F"/>
    <w:rsid w:val="00F06684"/>
    <w:rsid w:val="00F129E6"/>
    <w:rsid w:val="00F56A0B"/>
    <w:rsid w:val="00F56CE7"/>
    <w:rsid w:val="00F906B4"/>
    <w:rsid w:val="00FB6022"/>
    <w:rsid w:val="00FC4E3A"/>
    <w:rsid w:val="00FD07F0"/>
    <w:rsid w:val="00FE709C"/>
    <w:rsid w:val="00FF27B0"/>
    <w:rsid w:val="00FF39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DFFF62"/>
  <w15:docId w15:val="{21455331-1050-4F48-B2D5-811CA798E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ro-RO" w:eastAsia="ro-R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805"/>
    <w:pPr>
      <w:widowControl w:val="0"/>
      <w:autoSpaceDE w:val="0"/>
      <w:autoSpaceDN w:val="0"/>
    </w:pPr>
    <w:rPr>
      <w:rFonts w:ascii="Times New Roman" w:eastAsia="Times New Roman" w:hAnsi="Times New Roman"/>
    </w:rPr>
  </w:style>
  <w:style w:type="paragraph" w:styleId="Heading1">
    <w:name w:val="heading 1"/>
    <w:basedOn w:val="Normal"/>
    <w:link w:val="Heading1Char"/>
    <w:uiPriority w:val="99"/>
    <w:qFormat/>
    <w:rsid w:val="004E4805"/>
    <w:pPr>
      <w:spacing w:before="35"/>
      <w:ind w:left="478" w:hanging="239"/>
      <w:outlineLvl w:val="0"/>
    </w:pPr>
    <w:rPr>
      <w:rFonts w:ascii="Calibri Light" w:eastAsia="Calibri" w:hAnsi="Calibri Light" w:cs="Calibri Light"/>
      <w:sz w:val="32"/>
      <w:szCs w:val="32"/>
    </w:rPr>
  </w:style>
  <w:style w:type="paragraph" w:styleId="Heading2">
    <w:name w:val="heading 2"/>
    <w:basedOn w:val="Normal"/>
    <w:next w:val="Normal"/>
    <w:link w:val="Heading2Char"/>
    <w:uiPriority w:val="99"/>
    <w:qFormat/>
    <w:rsid w:val="004E4805"/>
    <w:pPr>
      <w:keepNext/>
      <w:keepLines/>
      <w:spacing w:before="200"/>
      <w:outlineLvl w:val="1"/>
    </w:pPr>
    <w:rPr>
      <w:rFonts w:ascii="Cambria" w:hAnsi="Cambria" w:cs="Cambria"/>
      <w:b/>
      <w:bCs/>
      <w:color w:val="4F81BD"/>
      <w:sz w:val="26"/>
      <w:szCs w:val="26"/>
    </w:rPr>
  </w:style>
  <w:style w:type="paragraph" w:styleId="Heading4">
    <w:name w:val="heading 4"/>
    <w:basedOn w:val="Normal"/>
    <w:next w:val="Normal"/>
    <w:link w:val="Heading4Char"/>
    <w:uiPriority w:val="99"/>
    <w:qFormat/>
    <w:rsid w:val="004E4805"/>
    <w:pPr>
      <w:keepNext/>
      <w:keepLines/>
      <w:spacing w:before="200"/>
      <w:outlineLvl w:val="3"/>
    </w:pPr>
    <w:rPr>
      <w:rFonts w:ascii="Cambria" w:hAnsi="Cambria" w:cs="Cambria"/>
      <w:b/>
      <w:bCs/>
      <w:i/>
      <w:iCs/>
      <w:color w:val="4F81BD"/>
    </w:rPr>
  </w:style>
  <w:style w:type="paragraph" w:styleId="Heading9">
    <w:name w:val="heading 9"/>
    <w:basedOn w:val="Normal"/>
    <w:next w:val="Normal"/>
    <w:link w:val="Heading9Char"/>
    <w:semiHidden/>
    <w:unhideWhenUsed/>
    <w:qFormat/>
    <w:locked/>
    <w:rsid w:val="00B1643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E4805"/>
    <w:rPr>
      <w:rFonts w:ascii="Calibri Light" w:hAnsi="Calibri Light" w:cs="Calibri Light"/>
      <w:sz w:val="32"/>
      <w:szCs w:val="32"/>
      <w:lang w:val="ro-RO" w:eastAsia="ro-RO"/>
    </w:rPr>
  </w:style>
  <w:style w:type="character" w:customStyle="1" w:styleId="Heading2Char">
    <w:name w:val="Heading 2 Char"/>
    <w:basedOn w:val="DefaultParagraphFont"/>
    <w:link w:val="Heading2"/>
    <w:uiPriority w:val="99"/>
    <w:locked/>
    <w:rsid w:val="004E4805"/>
    <w:rPr>
      <w:rFonts w:ascii="Cambria" w:hAnsi="Cambria" w:cs="Cambria"/>
      <w:b/>
      <w:bCs/>
      <w:color w:val="4F81BD"/>
      <w:sz w:val="26"/>
      <w:szCs w:val="26"/>
      <w:lang w:val="ro-RO" w:eastAsia="ro-RO"/>
    </w:rPr>
  </w:style>
  <w:style w:type="character" w:customStyle="1" w:styleId="Heading4Char">
    <w:name w:val="Heading 4 Char"/>
    <w:basedOn w:val="DefaultParagraphFont"/>
    <w:link w:val="Heading4"/>
    <w:uiPriority w:val="99"/>
    <w:semiHidden/>
    <w:locked/>
    <w:rsid w:val="004E4805"/>
    <w:rPr>
      <w:rFonts w:ascii="Cambria" w:hAnsi="Cambria" w:cs="Cambria"/>
      <w:b/>
      <w:bCs/>
      <w:i/>
      <w:iCs/>
      <w:color w:val="4F81BD"/>
      <w:lang w:val="ro-RO" w:eastAsia="ro-RO"/>
    </w:rPr>
  </w:style>
  <w:style w:type="paragraph" w:styleId="BodyText">
    <w:name w:val="Body Text"/>
    <w:basedOn w:val="Normal"/>
    <w:link w:val="BodyTextChar"/>
    <w:uiPriority w:val="1"/>
    <w:qFormat/>
    <w:rsid w:val="004E4805"/>
    <w:rPr>
      <w:sz w:val="24"/>
      <w:szCs w:val="24"/>
    </w:rPr>
  </w:style>
  <w:style w:type="character" w:customStyle="1" w:styleId="BodyTextChar">
    <w:name w:val="Body Text Char"/>
    <w:basedOn w:val="DefaultParagraphFont"/>
    <w:link w:val="BodyText"/>
    <w:uiPriority w:val="1"/>
    <w:locked/>
    <w:rsid w:val="004E4805"/>
    <w:rPr>
      <w:rFonts w:ascii="Times New Roman" w:hAnsi="Times New Roman" w:cs="Times New Roman"/>
      <w:sz w:val="24"/>
      <w:szCs w:val="24"/>
      <w:lang w:val="ro-RO" w:eastAsia="ro-RO"/>
    </w:rPr>
  </w:style>
  <w:style w:type="paragraph" w:styleId="ListParagraph">
    <w:name w:val="List Paragraph"/>
    <w:basedOn w:val="Normal"/>
    <w:uiPriority w:val="34"/>
    <w:qFormat/>
    <w:rsid w:val="004E4805"/>
    <w:pPr>
      <w:ind w:left="954" w:hanging="361"/>
    </w:pPr>
  </w:style>
  <w:style w:type="paragraph" w:customStyle="1" w:styleId="TableParagraph">
    <w:name w:val="Table Paragraph"/>
    <w:basedOn w:val="Normal"/>
    <w:uiPriority w:val="1"/>
    <w:qFormat/>
    <w:rsid w:val="004E4805"/>
  </w:style>
  <w:style w:type="table" w:customStyle="1" w:styleId="TableNormal1">
    <w:name w:val="Table Normal1"/>
    <w:uiPriority w:val="99"/>
    <w:semiHidden/>
    <w:rsid w:val="004E4805"/>
    <w:pPr>
      <w:widowControl w:val="0"/>
      <w:autoSpaceDE w:val="0"/>
      <w:autoSpaceDN w:val="0"/>
    </w:pPr>
    <w:rPr>
      <w:rFonts w:cs="Calibri"/>
      <w:lang w:val="en-US" w:eastAsia="en-US"/>
    </w:rPr>
    <w:tblPr>
      <w:tblCellMar>
        <w:top w:w="0" w:type="dxa"/>
        <w:left w:w="0" w:type="dxa"/>
        <w:bottom w:w="0" w:type="dxa"/>
        <w:right w:w="0" w:type="dxa"/>
      </w:tblCellMar>
    </w:tblPr>
  </w:style>
  <w:style w:type="paragraph" w:styleId="NormalWeb">
    <w:name w:val="Normal (Web)"/>
    <w:basedOn w:val="Normal"/>
    <w:uiPriority w:val="99"/>
    <w:rsid w:val="004E4805"/>
    <w:pPr>
      <w:widowControl/>
      <w:autoSpaceDE/>
      <w:autoSpaceDN/>
      <w:spacing w:before="100" w:beforeAutospacing="1" w:after="119"/>
    </w:pPr>
    <w:rPr>
      <w:sz w:val="24"/>
      <w:szCs w:val="24"/>
    </w:rPr>
  </w:style>
  <w:style w:type="paragraph" w:styleId="NoSpacing">
    <w:name w:val="No Spacing"/>
    <w:uiPriority w:val="99"/>
    <w:qFormat/>
    <w:rsid w:val="004E4805"/>
    <w:pPr>
      <w:widowControl w:val="0"/>
      <w:autoSpaceDE w:val="0"/>
      <w:autoSpaceDN w:val="0"/>
    </w:pPr>
    <w:rPr>
      <w:rFonts w:ascii="Times New Roman" w:eastAsia="Times New Roman" w:hAnsi="Times New Roman"/>
    </w:rPr>
  </w:style>
  <w:style w:type="paragraph" w:styleId="PlainText">
    <w:name w:val="Plain Text"/>
    <w:basedOn w:val="Normal"/>
    <w:link w:val="PlainTextChar"/>
    <w:rsid w:val="004E4805"/>
    <w:pPr>
      <w:widowControl/>
      <w:autoSpaceDE/>
      <w:autoSpaceDN/>
    </w:pPr>
    <w:rPr>
      <w:rFonts w:ascii="Courier New" w:hAnsi="Courier New" w:cs="Courier New"/>
      <w:sz w:val="20"/>
      <w:szCs w:val="20"/>
      <w:lang w:val="en-US" w:eastAsia="en-US"/>
    </w:rPr>
  </w:style>
  <w:style w:type="character" w:customStyle="1" w:styleId="PlainTextChar">
    <w:name w:val="Plain Text Char"/>
    <w:basedOn w:val="DefaultParagraphFont"/>
    <w:link w:val="PlainText"/>
    <w:locked/>
    <w:rsid w:val="004E4805"/>
    <w:rPr>
      <w:rFonts w:ascii="Courier New" w:hAnsi="Courier New" w:cs="Courier New"/>
      <w:sz w:val="20"/>
      <w:szCs w:val="20"/>
    </w:rPr>
  </w:style>
  <w:style w:type="paragraph" w:customStyle="1" w:styleId="Default">
    <w:name w:val="Default"/>
    <w:rsid w:val="004E4805"/>
    <w:pPr>
      <w:autoSpaceDE w:val="0"/>
      <w:autoSpaceDN w:val="0"/>
      <w:adjustRightInd w:val="0"/>
    </w:pPr>
    <w:rPr>
      <w:rFonts w:ascii="Times New Roman" w:hAnsi="Times New Roman"/>
      <w:color w:val="000000"/>
      <w:sz w:val="24"/>
      <w:szCs w:val="24"/>
      <w:lang w:val="en-US" w:eastAsia="en-US"/>
    </w:rPr>
  </w:style>
  <w:style w:type="character" w:styleId="Hyperlink">
    <w:name w:val="Hyperlink"/>
    <w:basedOn w:val="DefaultParagraphFont"/>
    <w:uiPriority w:val="99"/>
    <w:rsid w:val="004E4805"/>
    <w:rPr>
      <w:color w:val="0000FF"/>
      <w:u w:val="single"/>
    </w:rPr>
  </w:style>
  <w:style w:type="table" w:styleId="TableGrid">
    <w:name w:val="Table Grid"/>
    <w:basedOn w:val="TableNormal"/>
    <w:uiPriority w:val="59"/>
    <w:rsid w:val="004E4805"/>
    <w:pPr>
      <w:widowControl w:val="0"/>
      <w:autoSpaceDE w:val="0"/>
      <w:autoSpaceDN w:val="0"/>
    </w:pPr>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uiPriority w:val="39"/>
    <w:rsid w:val="004A41CD"/>
    <w:pPr>
      <w:spacing w:after="100"/>
    </w:pPr>
  </w:style>
  <w:style w:type="paragraph" w:styleId="TOC2">
    <w:name w:val="toc 2"/>
    <w:basedOn w:val="Normal"/>
    <w:next w:val="Normal"/>
    <w:autoRedefine/>
    <w:uiPriority w:val="39"/>
    <w:rsid w:val="004A41CD"/>
    <w:pPr>
      <w:spacing w:after="100"/>
      <w:ind w:left="220"/>
    </w:pPr>
  </w:style>
  <w:style w:type="paragraph" w:styleId="BalloonText">
    <w:name w:val="Balloon Text"/>
    <w:basedOn w:val="Normal"/>
    <w:link w:val="BalloonTextChar"/>
    <w:rsid w:val="00DE1F5F"/>
    <w:rPr>
      <w:rFonts w:ascii="Tahoma" w:hAnsi="Tahoma" w:cs="Tahoma"/>
      <w:sz w:val="16"/>
      <w:szCs w:val="16"/>
    </w:rPr>
  </w:style>
  <w:style w:type="character" w:customStyle="1" w:styleId="BalloonTextChar">
    <w:name w:val="Balloon Text Char"/>
    <w:basedOn w:val="DefaultParagraphFont"/>
    <w:link w:val="BalloonText"/>
    <w:locked/>
    <w:rsid w:val="00DE1F5F"/>
    <w:rPr>
      <w:rFonts w:ascii="Tahoma" w:hAnsi="Tahoma" w:cs="Tahoma"/>
      <w:sz w:val="16"/>
      <w:szCs w:val="16"/>
      <w:lang w:val="ro-RO" w:eastAsia="ro-RO"/>
    </w:rPr>
  </w:style>
  <w:style w:type="paragraph" w:customStyle="1" w:styleId="Style3">
    <w:name w:val="Style3"/>
    <w:basedOn w:val="Normal"/>
    <w:rsid w:val="00FB6022"/>
    <w:pPr>
      <w:adjustRightInd w:val="0"/>
      <w:spacing w:line="437" w:lineRule="exact"/>
      <w:jc w:val="both"/>
    </w:pPr>
    <w:rPr>
      <w:sz w:val="24"/>
      <w:szCs w:val="24"/>
      <w:lang w:val="en-US" w:eastAsia="en-US"/>
    </w:rPr>
  </w:style>
  <w:style w:type="paragraph" w:customStyle="1" w:styleId="Style6">
    <w:name w:val="Style6"/>
    <w:basedOn w:val="Normal"/>
    <w:rsid w:val="00FB6022"/>
    <w:pPr>
      <w:adjustRightInd w:val="0"/>
      <w:spacing w:line="254" w:lineRule="exact"/>
    </w:pPr>
    <w:rPr>
      <w:sz w:val="24"/>
      <w:szCs w:val="24"/>
      <w:lang w:val="en-US" w:eastAsia="en-US"/>
    </w:rPr>
  </w:style>
  <w:style w:type="paragraph" w:customStyle="1" w:styleId="Style7">
    <w:name w:val="Style7"/>
    <w:basedOn w:val="Normal"/>
    <w:rsid w:val="00FB6022"/>
    <w:pPr>
      <w:adjustRightInd w:val="0"/>
      <w:spacing w:line="245" w:lineRule="exact"/>
      <w:ind w:firstLine="192"/>
    </w:pPr>
    <w:rPr>
      <w:sz w:val="24"/>
      <w:szCs w:val="24"/>
      <w:lang w:val="en-US" w:eastAsia="en-US"/>
    </w:rPr>
  </w:style>
  <w:style w:type="paragraph" w:customStyle="1" w:styleId="Style8">
    <w:name w:val="Style8"/>
    <w:basedOn w:val="Normal"/>
    <w:rsid w:val="00FB6022"/>
    <w:pPr>
      <w:adjustRightInd w:val="0"/>
    </w:pPr>
    <w:rPr>
      <w:sz w:val="24"/>
      <w:szCs w:val="24"/>
      <w:lang w:val="en-US" w:eastAsia="en-US"/>
    </w:rPr>
  </w:style>
  <w:style w:type="paragraph" w:customStyle="1" w:styleId="Style9">
    <w:name w:val="Style9"/>
    <w:basedOn w:val="Normal"/>
    <w:rsid w:val="00FB6022"/>
    <w:pPr>
      <w:adjustRightInd w:val="0"/>
      <w:spacing w:line="274" w:lineRule="exact"/>
    </w:pPr>
    <w:rPr>
      <w:sz w:val="24"/>
      <w:szCs w:val="24"/>
      <w:lang w:val="en-US" w:eastAsia="en-US"/>
    </w:rPr>
  </w:style>
  <w:style w:type="character" w:customStyle="1" w:styleId="FontStyle11">
    <w:name w:val="Font Style11"/>
    <w:rsid w:val="00FB6022"/>
    <w:rPr>
      <w:rFonts w:ascii="Times New Roman" w:hAnsi="Times New Roman" w:cs="Times New Roman"/>
      <w:b/>
      <w:bCs/>
      <w:i/>
      <w:iCs/>
      <w:sz w:val="20"/>
      <w:szCs w:val="20"/>
    </w:rPr>
  </w:style>
  <w:style w:type="character" w:customStyle="1" w:styleId="FontStyle12">
    <w:name w:val="Font Style12"/>
    <w:rsid w:val="00FB6022"/>
    <w:rPr>
      <w:rFonts w:ascii="Times New Roman" w:hAnsi="Times New Roman" w:cs="Times New Roman"/>
      <w:sz w:val="20"/>
      <w:szCs w:val="20"/>
    </w:rPr>
  </w:style>
  <w:style w:type="character" w:customStyle="1" w:styleId="FontStyle13">
    <w:name w:val="Font Style13"/>
    <w:rsid w:val="00FB6022"/>
    <w:rPr>
      <w:rFonts w:ascii="Times New Roman" w:hAnsi="Times New Roman" w:cs="Times New Roman"/>
      <w:b/>
      <w:bCs/>
      <w:sz w:val="20"/>
      <w:szCs w:val="20"/>
    </w:rPr>
  </w:style>
  <w:style w:type="paragraph" w:customStyle="1" w:styleId="CharCharCharChar">
    <w:name w:val="Char Char Char Char"/>
    <w:basedOn w:val="Normal"/>
    <w:rsid w:val="00FB6022"/>
    <w:pPr>
      <w:autoSpaceDE/>
      <w:autoSpaceDN/>
      <w:adjustRightInd w:val="0"/>
      <w:spacing w:line="360" w:lineRule="atLeast"/>
      <w:jc w:val="both"/>
      <w:textAlignment w:val="baseline"/>
    </w:pPr>
    <w:rPr>
      <w:sz w:val="24"/>
      <w:szCs w:val="24"/>
      <w:lang w:val="pl-PL" w:eastAsia="pl-PL"/>
    </w:rPr>
  </w:style>
  <w:style w:type="character" w:customStyle="1" w:styleId="FontStyle42">
    <w:name w:val="Font Style42"/>
    <w:rsid w:val="00FB6022"/>
    <w:rPr>
      <w:rFonts w:ascii="Sylfaen" w:hAnsi="Sylfaen" w:cs="Sylfaen"/>
      <w:sz w:val="20"/>
      <w:szCs w:val="20"/>
    </w:rPr>
  </w:style>
  <w:style w:type="paragraph" w:styleId="Header">
    <w:name w:val="header"/>
    <w:basedOn w:val="Normal"/>
    <w:link w:val="HeaderChar"/>
    <w:rsid w:val="00FB6022"/>
    <w:pPr>
      <w:tabs>
        <w:tab w:val="center" w:pos="4320"/>
        <w:tab w:val="right" w:pos="8640"/>
      </w:tabs>
      <w:adjustRightInd w:val="0"/>
    </w:pPr>
    <w:rPr>
      <w:sz w:val="24"/>
      <w:szCs w:val="24"/>
      <w:lang w:val="en-US" w:eastAsia="en-US"/>
    </w:rPr>
  </w:style>
  <w:style w:type="character" w:customStyle="1" w:styleId="HeaderChar">
    <w:name w:val="Header Char"/>
    <w:basedOn w:val="DefaultParagraphFont"/>
    <w:link w:val="Header"/>
    <w:rsid w:val="00FB6022"/>
    <w:rPr>
      <w:rFonts w:ascii="Times New Roman" w:eastAsia="Times New Roman" w:hAnsi="Times New Roman"/>
      <w:sz w:val="24"/>
      <w:szCs w:val="24"/>
      <w:lang w:val="en-US" w:eastAsia="en-US"/>
    </w:rPr>
  </w:style>
  <w:style w:type="paragraph" w:styleId="Footer">
    <w:name w:val="footer"/>
    <w:basedOn w:val="Normal"/>
    <w:link w:val="FooterChar"/>
    <w:uiPriority w:val="99"/>
    <w:rsid w:val="00FB6022"/>
    <w:pPr>
      <w:tabs>
        <w:tab w:val="center" w:pos="4320"/>
        <w:tab w:val="right" w:pos="8640"/>
      </w:tabs>
      <w:adjustRightInd w:val="0"/>
    </w:pPr>
    <w:rPr>
      <w:sz w:val="24"/>
      <w:szCs w:val="24"/>
      <w:lang w:val="en-US" w:eastAsia="en-US"/>
    </w:rPr>
  </w:style>
  <w:style w:type="character" w:customStyle="1" w:styleId="FooterChar">
    <w:name w:val="Footer Char"/>
    <w:basedOn w:val="DefaultParagraphFont"/>
    <w:link w:val="Footer"/>
    <w:uiPriority w:val="99"/>
    <w:rsid w:val="00FB6022"/>
    <w:rPr>
      <w:rFonts w:ascii="Times New Roman" w:eastAsia="Times New Roman" w:hAnsi="Times New Roman"/>
      <w:sz w:val="24"/>
      <w:szCs w:val="24"/>
      <w:lang w:val="en-US" w:eastAsia="en-US"/>
    </w:rPr>
  </w:style>
  <w:style w:type="character" w:styleId="PageNumber">
    <w:name w:val="page number"/>
    <w:basedOn w:val="DefaultParagraphFont"/>
    <w:rsid w:val="00FB6022"/>
  </w:style>
  <w:style w:type="character" w:customStyle="1" w:styleId="apple-converted-space">
    <w:name w:val="apple-converted-space"/>
    <w:basedOn w:val="DefaultParagraphFont"/>
    <w:rsid w:val="00FB6022"/>
  </w:style>
  <w:style w:type="character" w:customStyle="1" w:styleId="Heading9Char">
    <w:name w:val="Heading 9 Char"/>
    <w:basedOn w:val="DefaultParagraphFont"/>
    <w:link w:val="Heading9"/>
    <w:semiHidden/>
    <w:rsid w:val="00B16431"/>
    <w:rPr>
      <w:rFonts w:asciiTheme="majorHAnsi" w:eastAsiaTheme="majorEastAsia" w:hAnsiTheme="majorHAnsi" w:cstheme="majorBidi"/>
      <w:i/>
      <w:iCs/>
      <w:color w:val="404040" w:themeColor="text1" w:themeTint="BF"/>
      <w:sz w:val="20"/>
      <w:szCs w:val="20"/>
    </w:rPr>
  </w:style>
  <w:style w:type="character" w:styleId="Strong">
    <w:name w:val="Strong"/>
    <w:basedOn w:val="DefaultParagraphFont"/>
    <w:uiPriority w:val="22"/>
    <w:qFormat/>
    <w:locked/>
    <w:rsid w:val="00B757D7"/>
    <w:rPr>
      <w:b/>
      <w:bCs/>
    </w:rPr>
  </w:style>
  <w:style w:type="character" w:styleId="Emphasis">
    <w:name w:val="Emphasis"/>
    <w:basedOn w:val="DefaultParagraphFont"/>
    <w:uiPriority w:val="20"/>
    <w:qFormat/>
    <w:locked/>
    <w:rsid w:val="00BD5A7E"/>
    <w:rPr>
      <w:i/>
      <w:iCs/>
    </w:rPr>
  </w:style>
  <w:style w:type="character" w:styleId="UnresolvedMention">
    <w:name w:val="Unresolved Mention"/>
    <w:basedOn w:val="DefaultParagraphFont"/>
    <w:uiPriority w:val="99"/>
    <w:semiHidden/>
    <w:unhideWhenUsed/>
    <w:rsid w:val="009928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38353">
      <w:bodyDiv w:val="1"/>
      <w:marLeft w:val="0"/>
      <w:marRight w:val="0"/>
      <w:marTop w:val="0"/>
      <w:marBottom w:val="0"/>
      <w:divBdr>
        <w:top w:val="none" w:sz="0" w:space="0" w:color="auto"/>
        <w:left w:val="none" w:sz="0" w:space="0" w:color="auto"/>
        <w:bottom w:val="none" w:sz="0" w:space="0" w:color="auto"/>
        <w:right w:val="none" w:sz="0" w:space="0" w:color="auto"/>
      </w:divBdr>
      <w:divsChild>
        <w:div w:id="2127842479">
          <w:marLeft w:val="0"/>
          <w:marRight w:val="0"/>
          <w:marTop w:val="0"/>
          <w:marBottom w:val="0"/>
          <w:divBdr>
            <w:top w:val="none" w:sz="0" w:space="0" w:color="auto"/>
            <w:left w:val="none" w:sz="0" w:space="0" w:color="auto"/>
            <w:bottom w:val="none" w:sz="0" w:space="0" w:color="auto"/>
            <w:right w:val="none" w:sz="0" w:space="0" w:color="auto"/>
          </w:divBdr>
          <w:divsChild>
            <w:div w:id="284119613">
              <w:marLeft w:val="0"/>
              <w:marRight w:val="0"/>
              <w:marTop w:val="0"/>
              <w:marBottom w:val="0"/>
              <w:divBdr>
                <w:top w:val="none" w:sz="0" w:space="0" w:color="auto"/>
                <w:left w:val="none" w:sz="0" w:space="0" w:color="auto"/>
                <w:bottom w:val="none" w:sz="0" w:space="0" w:color="auto"/>
                <w:right w:val="none" w:sz="0" w:space="0" w:color="auto"/>
              </w:divBdr>
              <w:divsChild>
                <w:div w:id="1273168913">
                  <w:marLeft w:val="0"/>
                  <w:marRight w:val="0"/>
                  <w:marTop w:val="0"/>
                  <w:marBottom w:val="0"/>
                  <w:divBdr>
                    <w:top w:val="none" w:sz="0" w:space="0" w:color="auto"/>
                    <w:left w:val="none" w:sz="0" w:space="0" w:color="auto"/>
                    <w:bottom w:val="none" w:sz="0" w:space="0" w:color="auto"/>
                    <w:right w:val="none" w:sz="0" w:space="0" w:color="auto"/>
                  </w:divBdr>
                  <w:divsChild>
                    <w:div w:id="1574927597">
                      <w:marLeft w:val="0"/>
                      <w:marRight w:val="0"/>
                      <w:marTop w:val="0"/>
                      <w:marBottom w:val="0"/>
                      <w:divBdr>
                        <w:top w:val="none" w:sz="0" w:space="0" w:color="auto"/>
                        <w:left w:val="none" w:sz="0" w:space="0" w:color="auto"/>
                        <w:bottom w:val="none" w:sz="0" w:space="0" w:color="auto"/>
                        <w:right w:val="none" w:sz="0" w:space="0" w:color="auto"/>
                      </w:divBdr>
                      <w:divsChild>
                        <w:div w:id="1586840093">
                          <w:marLeft w:val="0"/>
                          <w:marRight w:val="0"/>
                          <w:marTop w:val="0"/>
                          <w:marBottom w:val="0"/>
                          <w:divBdr>
                            <w:top w:val="none" w:sz="0" w:space="0" w:color="auto"/>
                            <w:left w:val="none" w:sz="0" w:space="0" w:color="auto"/>
                            <w:bottom w:val="none" w:sz="0" w:space="0" w:color="auto"/>
                            <w:right w:val="none" w:sz="0" w:space="0" w:color="auto"/>
                          </w:divBdr>
                          <w:divsChild>
                            <w:div w:id="458913973">
                              <w:marLeft w:val="0"/>
                              <w:marRight w:val="0"/>
                              <w:marTop w:val="0"/>
                              <w:marBottom w:val="0"/>
                              <w:divBdr>
                                <w:top w:val="none" w:sz="0" w:space="0" w:color="auto"/>
                                <w:left w:val="none" w:sz="0" w:space="0" w:color="auto"/>
                                <w:bottom w:val="none" w:sz="0" w:space="0" w:color="auto"/>
                                <w:right w:val="none" w:sz="0" w:space="0" w:color="auto"/>
                              </w:divBdr>
                              <w:divsChild>
                                <w:div w:id="1903297270">
                                  <w:marLeft w:val="0"/>
                                  <w:marRight w:val="0"/>
                                  <w:marTop w:val="0"/>
                                  <w:marBottom w:val="0"/>
                                  <w:divBdr>
                                    <w:top w:val="none" w:sz="0" w:space="0" w:color="auto"/>
                                    <w:left w:val="none" w:sz="0" w:space="0" w:color="auto"/>
                                    <w:bottom w:val="none" w:sz="0" w:space="0" w:color="auto"/>
                                    <w:right w:val="none" w:sz="0" w:space="0" w:color="auto"/>
                                  </w:divBdr>
                                  <w:divsChild>
                                    <w:div w:id="46735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24476">
      <w:bodyDiv w:val="1"/>
      <w:marLeft w:val="0"/>
      <w:marRight w:val="0"/>
      <w:marTop w:val="0"/>
      <w:marBottom w:val="0"/>
      <w:divBdr>
        <w:top w:val="none" w:sz="0" w:space="0" w:color="auto"/>
        <w:left w:val="none" w:sz="0" w:space="0" w:color="auto"/>
        <w:bottom w:val="none" w:sz="0" w:space="0" w:color="auto"/>
        <w:right w:val="none" w:sz="0" w:space="0" w:color="auto"/>
      </w:divBdr>
      <w:divsChild>
        <w:div w:id="630357144">
          <w:marLeft w:val="0"/>
          <w:marRight w:val="0"/>
          <w:marTop w:val="0"/>
          <w:marBottom w:val="0"/>
          <w:divBdr>
            <w:top w:val="none" w:sz="0" w:space="0" w:color="auto"/>
            <w:left w:val="none" w:sz="0" w:space="0" w:color="auto"/>
            <w:bottom w:val="none" w:sz="0" w:space="0" w:color="auto"/>
            <w:right w:val="none" w:sz="0" w:space="0" w:color="auto"/>
          </w:divBdr>
          <w:divsChild>
            <w:div w:id="1051465994">
              <w:marLeft w:val="0"/>
              <w:marRight w:val="0"/>
              <w:marTop w:val="0"/>
              <w:marBottom w:val="0"/>
              <w:divBdr>
                <w:top w:val="none" w:sz="0" w:space="0" w:color="auto"/>
                <w:left w:val="none" w:sz="0" w:space="0" w:color="auto"/>
                <w:bottom w:val="none" w:sz="0" w:space="0" w:color="auto"/>
                <w:right w:val="none" w:sz="0" w:space="0" w:color="auto"/>
              </w:divBdr>
              <w:divsChild>
                <w:div w:id="17099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22040">
      <w:bodyDiv w:val="1"/>
      <w:marLeft w:val="0"/>
      <w:marRight w:val="0"/>
      <w:marTop w:val="0"/>
      <w:marBottom w:val="0"/>
      <w:divBdr>
        <w:top w:val="none" w:sz="0" w:space="0" w:color="auto"/>
        <w:left w:val="none" w:sz="0" w:space="0" w:color="auto"/>
        <w:bottom w:val="none" w:sz="0" w:space="0" w:color="auto"/>
        <w:right w:val="none" w:sz="0" w:space="0" w:color="auto"/>
      </w:divBdr>
      <w:divsChild>
        <w:div w:id="1701397962">
          <w:marLeft w:val="0"/>
          <w:marRight w:val="0"/>
          <w:marTop w:val="0"/>
          <w:marBottom w:val="0"/>
          <w:divBdr>
            <w:top w:val="none" w:sz="0" w:space="0" w:color="auto"/>
            <w:left w:val="none" w:sz="0" w:space="0" w:color="auto"/>
            <w:bottom w:val="none" w:sz="0" w:space="0" w:color="auto"/>
            <w:right w:val="none" w:sz="0" w:space="0" w:color="auto"/>
          </w:divBdr>
          <w:divsChild>
            <w:div w:id="1810631036">
              <w:marLeft w:val="0"/>
              <w:marRight w:val="0"/>
              <w:marTop w:val="0"/>
              <w:marBottom w:val="0"/>
              <w:divBdr>
                <w:top w:val="none" w:sz="0" w:space="0" w:color="auto"/>
                <w:left w:val="none" w:sz="0" w:space="0" w:color="auto"/>
                <w:bottom w:val="none" w:sz="0" w:space="0" w:color="auto"/>
                <w:right w:val="none" w:sz="0" w:space="0" w:color="auto"/>
              </w:divBdr>
              <w:divsChild>
                <w:div w:id="208810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06895">
      <w:bodyDiv w:val="1"/>
      <w:marLeft w:val="0"/>
      <w:marRight w:val="0"/>
      <w:marTop w:val="0"/>
      <w:marBottom w:val="0"/>
      <w:divBdr>
        <w:top w:val="none" w:sz="0" w:space="0" w:color="auto"/>
        <w:left w:val="none" w:sz="0" w:space="0" w:color="auto"/>
        <w:bottom w:val="none" w:sz="0" w:space="0" w:color="auto"/>
        <w:right w:val="none" w:sz="0" w:space="0" w:color="auto"/>
      </w:divBdr>
    </w:div>
    <w:div w:id="157309554">
      <w:bodyDiv w:val="1"/>
      <w:marLeft w:val="0"/>
      <w:marRight w:val="0"/>
      <w:marTop w:val="0"/>
      <w:marBottom w:val="0"/>
      <w:divBdr>
        <w:top w:val="none" w:sz="0" w:space="0" w:color="auto"/>
        <w:left w:val="none" w:sz="0" w:space="0" w:color="auto"/>
        <w:bottom w:val="none" w:sz="0" w:space="0" w:color="auto"/>
        <w:right w:val="none" w:sz="0" w:space="0" w:color="auto"/>
      </w:divBdr>
      <w:divsChild>
        <w:div w:id="2125146021">
          <w:marLeft w:val="0"/>
          <w:marRight w:val="0"/>
          <w:marTop w:val="0"/>
          <w:marBottom w:val="0"/>
          <w:divBdr>
            <w:top w:val="none" w:sz="0" w:space="0" w:color="auto"/>
            <w:left w:val="none" w:sz="0" w:space="0" w:color="auto"/>
            <w:bottom w:val="none" w:sz="0" w:space="0" w:color="auto"/>
            <w:right w:val="none" w:sz="0" w:space="0" w:color="auto"/>
          </w:divBdr>
          <w:divsChild>
            <w:div w:id="1316566156">
              <w:marLeft w:val="0"/>
              <w:marRight w:val="0"/>
              <w:marTop w:val="0"/>
              <w:marBottom w:val="0"/>
              <w:divBdr>
                <w:top w:val="none" w:sz="0" w:space="0" w:color="auto"/>
                <w:left w:val="none" w:sz="0" w:space="0" w:color="auto"/>
                <w:bottom w:val="none" w:sz="0" w:space="0" w:color="auto"/>
                <w:right w:val="none" w:sz="0" w:space="0" w:color="auto"/>
              </w:divBdr>
              <w:divsChild>
                <w:div w:id="175447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68327">
      <w:bodyDiv w:val="1"/>
      <w:marLeft w:val="0"/>
      <w:marRight w:val="0"/>
      <w:marTop w:val="0"/>
      <w:marBottom w:val="0"/>
      <w:divBdr>
        <w:top w:val="none" w:sz="0" w:space="0" w:color="auto"/>
        <w:left w:val="none" w:sz="0" w:space="0" w:color="auto"/>
        <w:bottom w:val="none" w:sz="0" w:space="0" w:color="auto"/>
        <w:right w:val="none" w:sz="0" w:space="0" w:color="auto"/>
      </w:divBdr>
      <w:divsChild>
        <w:div w:id="415905683">
          <w:marLeft w:val="0"/>
          <w:marRight w:val="0"/>
          <w:marTop w:val="0"/>
          <w:marBottom w:val="0"/>
          <w:divBdr>
            <w:top w:val="none" w:sz="0" w:space="0" w:color="auto"/>
            <w:left w:val="none" w:sz="0" w:space="0" w:color="auto"/>
            <w:bottom w:val="none" w:sz="0" w:space="0" w:color="auto"/>
            <w:right w:val="none" w:sz="0" w:space="0" w:color="auto"/>
          </w:divBdr>
          <w:divsChild>
            <w:div w:id="54351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6166">
      <w:bodyDiv w:val="1"/>
      <w:marLeft w:val="0"/>
      <w:marRight w:val="0"/>
      <w:marTop w:val="0"/>
      <w:marBottom w:val="0"/>
      <w:divBdr>
        <w:top w:val="none" w:sz="0" w:space="0" w:color="auto"/>
        <w:left w:val="none" w:sz="0" w:space="0" w:color="auto"/>
        <w:bottom w:val="none" w:sz="0" w:space="0" w:color="auto"/>
        <w:right w:val="none" w:sz="0" w:space="0" w:color="auto"/>
      </w:divBdr>
      <w:divsChild>
        <w:div w:id="1926649362">
          <w:marLeft w:val="0"/>
          <w:marRight w:val="0"/>
          <w:marTop w:val="0"/>
          <w:marBottom w:val="0"/>
          <w:divBdr>
            <w:top w:val="none" w:sz="0" w:space="0" w:color="auto"/>
            <w:left w:val="none" w:sz="0" w:space="0" w:color="auto"/>
            <w:bottom w:val="none" w:sz="0" w:space="0" w:color="auto"/>
            <w:right w:val="none" w:sz="0" w:space="0" w:color="auto"/>
          </w:divBdr>
          <w:divsChild>
            <w:div w:id="212161755">
              <w:marLeft w:val="0"/>
              <w:marRight w:val="0"/>
              <w:marTop w:val="0"/>
              <w:marBottom w:val="0"/>
              <w:divBdr>
                <w:top w:val="none" w:sz="0" w:space="0" w:color="auto"/>
                <w:left w:val="none" w:sz="0" w:space="0" w:color="auto"/>
                <w:bottom w:val="none" w:sz="0" w:space="0" w:color="auto"/>
                <w:right w:val="none" w:sz="0" w:space="0" w:color="auto"/>
              </w:divBdr>
              <w:divsChild>
                <w:div w:id="1946384366">
                  <w:marLeft w:val="0"/>
                  <w:marRight w:val="0"/>
                  <w:marTop w:val="0"/>
                  <w:marBottom w:val="0"/>
                  <w:divBdr>
                    <w:top w:val="none" w:sz="0" w:space="0" w:color="auto"/>
                    <w:left w:val="none" w:sz="0" w:space="0" w:color="auto"/>
                    <w:bottom w:val="none" w:sz="0" w:space="0" w:color="auto"/>
                    <w:right w:val="none" w:sz="0" w:space="0" w:color="auto"/>
                  </w:divBdr>
                  <w:divsChild>
                    <w:div w:id="1224633535">
                      <w:marLeft w:val="0"/>
                      <w:marRight w:val="0"/>
                      <w:marTop w:val="0"/>
                      <w:marBottom w:val="0"/>
                      <w:divBdr>
                        <w:top w:val="none" w:sz="0" w:space="0" w:color="auto"/>
                        <w:left w:val="none" w:sz="0" w:space="0" w:color="auto"/>
                        <w:bottom w:val="none" w:sz="0" w:space="0" w:color="auto"/>
                        <w:right w:val="none" w:sz="0" w:space="0" w:color="auto"/>
                      </w:divBdr>
                      <w:divsChild>
                        <w:div w:id="1047414587">
                          <w:marLeft w:val="0"/>
                          <w:marRight w:val="0"/>
                          <w:marTop w:val="0"/>
                          <w:marBottom w:val="0"/>
                          <w:divBdr>
                            <w:top w:val="none" w:sz="0" w:space="0" w:color="auto"/>
                            <w:left w:val="none" w:sz="0" w:space="0" w:color="auto"/>
                            <w:bottom w:val="none" w:sz="0" w:space="0" w:color="auto"/>
                            <w:right w:val="none" w:sz="0" w:space="0" w:color="auto"/>
                          </w:divBdr>
                          <w:divsChild>
                            <w:div w:id="727261168">
                              <w:marLeft w:val="0"/>
                              <w:marRight w:val="0"/>
                              <w:marTop w:val="0"/>
                              <w:marBottom w:val="0"/>
                              <w:divBdr>
                                <w:top w:val="none" w:sz="0" w:space="0" w:color="auto"/>
                                <w:left w:val="none" w:sz="0" w:space="0" w:color="auto"/>
                                <w:bottom w:val="none" w:sz="0" w:space="0" w:color="auto"/>
                                <w:right w:val="none" w:sz="0" w:space="0" w:color="auto"/>
                              </w:divBdr>
                              <w:divsChild>
                                <w:div w:id="1845241866">
                                  <w:marLeft w:val="0"/>
                                  <w:marRight w:val="0"/>
                                  <w:marTop w:val="0"/>
                                  <w:marBottom w:val="0"/>
                                  <w:divBdr>
                                    <w:top w:val="none" w:sz="0" w:space="0" w:color="auto"/>
                                    <w:left w:val="none" w:sz="0" w:space="0" w:color="auto"/>
                                    <w:bottom w:val="none" w:sz="0" w:space="0" w:color="auto"/>
                                    <w:right w:val="none" w:sz="0" w:space="0" w:color="auto"/>
                                  </w:divBdr>
                                  <w:divsChild>
                                    <w:div w:id="166628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8661910">
      <w:bodyDiv w:val="1"/>
      <w:marLeft w:val="0"/>
      <w:marRight w:val="0"/>
      <w:marTop w:val="0"/>
      <w:marBottom w:val="0"/>
      <w:divBdr>
        <w:top w:val="none" w:sz="0" w:space="0" w:color="auto"/>
        <w:left w:val="none" w:sz="0" w:space="0" w:color="auto"/>
        <w:bottom w:val="none" w:sz="0" w:space="0" w:color="auto"/>
        <w:right w:val="none" w:sz="0" w:space="0" w:color="auto"/>
      </w:divBdr>
      <w:divsChild>
        <w:div w:id="1675064652">
          <w:marLeft w:val="0"/>
          <w:marRight w:val="0"/>
          <w:marTop w:val="0"/>
          <w:marBottom w:val="0"/>
          <w:divBdr>
            <w:top w:val="none" w:sz="0" w:space="0" w:color="auto"/>
            <w:left w:val="none" w:sz="0" w:space="0" w:color="auto"/>
            <w:bottom w:val="none" w:sz="0" w:space="0" w:color="auto"/>
            <w:right w:val="none" w:sz="0" w:space="0" w:color="auto"/>
          </w:divBdr>
          <w:divsChild>
            <w:div w:id="1126041049">
              <w:marLeft w:val="0"/>
              <w:marRight w:val="0"/>
              <w:marTop w:val="0"/>
              <w:marBottom w:val="0"/>
              <w:divBdr>
                <w:top w:val="none" w:sz="0" w:space="0" w:color="auto"/>
                <w:left w:val="none" w:sz="0" w:space="0" w:color="auto"/>
                <w:bottom w:val="none" w:sz="0" w:space="0" w:color="auto"/>
                <w:right w:val="none" w:sz="0" w:space="0" w:color="auto"/>
              </w:divBdr>
              <w:divsChild>
                <w:div w:id="33977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084657">
      <w:bodyDiv w:val="1"/>
      <w:marLeft w:val="0"/>
      <w:marRight w:val="0"/>
      <w:marTop w:val="0"/>
      <w:marBottom w:val="0"/>
      <w:divBdr>
        <w:top w:val="none" w:sz="0" w:space="0" w:color="auto"/>
        <w:left w:val="none" w:sz="0" w:space="0" w:color="auto"/>
        <w:bottom w:val="none" w:sz="0" w:space="0" w:color="auto"/>
        <w:right w:val="none" w:sz="0" w:space="0" w:color="auto"/>
      </w:divBdr>
      <w:divsChild>
        <w:div w:id="1503549857">
          <w:marLeft w:val="0"/>
          <w:marRight w:val="0"/>
          <w:marTop w:val="0"/>
          <w:marBottom w:val="0"/>
          <w:divBdr>
            <w:top w:val="none" w:sz="0" w:space="0" w:color="auto"/>
            <w:left w:val="none" w:sz="0" w:space="0" w:color="auto"/>
            <w:bottom w:val="none" w:sz="0" w:space="0" w:color="auto"/>
            <w:right w:val="none" w:sz="0" w:space="0" w:color="auto"/>
          </w:divBdr>
          <w:divsChild>
            <w:div w:id="1035614461">
              <w:marLeft w:val="0"/>
              <w:marRight w:val="0"/>
              <w:marTop w:val="0"/>
              <w:marBottom w:val="0"/>
              <w:divBdr>
                <w:top w:val="none" w:sz="0" w:space="0" w:color="auto"/>
                <w:left w:val="none" w:sz="0" w:space="0" w:color="auto"/>
                <w:bottom w:val="none" w:sz="0" w:space="0" w:color="auto"/>
                <w:right w:val="none" w:sz="0" w:space="0" w:color="auto"/>
              </w:divBdr>
              <w:divsChild>
                <w:div w:id="1290816946">
                  <w:marLeft w:val="0"/>
                  <w:marRight w:val="0"/>
                  <w:marTop w:val="0"/>
                  <w:marBottom w:val="0"/>
                  <w:divBdr>
                    <w:top w:val="none" w:sz="0" w:space="0" w:color="auto"/>
                    <w:left w:val="none" w:sz="0" w:space="0" w:color="auto"/>
                    <w:bottom w:val="none" w:sz="0" w:space="0" w:color="auto"/>
                    <w:right w:val="none" w:sz="0" w:space="0" w:color="auto"/>
                  </w:divBdr>
                  <w:divsChild>
                    <w:div w:id="575360287">
                      <w:marLeft w:val="0"/>
                      <w:marRight w:val="0"/>
                      <w:marTop w:val="0"/>
                      <w:marBottom w:val="0"/>
                      <w:divBdr>
                        <w:top w:val="none" w:sz="0" w:space="0" w:color="auto"/>
                        <w:left w:val="none" w:sz="0" w:space="0" w:color="auto"/>
                        <w:bottom w:val="none" w:sz="0" w:space="0" w:color="auto"/>
                        <w:right w:val="none" w:sz="0" w:space="0" w:color="auto"/>
                      </w:divBdr>
                      <w:divsChild>
                        <w:div w:id="1828089057">
                          <w:marLeft w:val="0"/>
                          <w:marRight w:val="0"/>
                          <w:marTop w:val="0"/>
                          <w:marBottom w:val="0"/>
                          <w:divBdr>
                            <w:top w:val="none" w:sz="0" w:space="0" w:color="auto"/>
                            <w:left w:val="none" w:sz="0" w:space="0" w:color="auto"/>
                            <w:bottom w:val="none" w:sz="0" w:space="0" w:color="auto"/>
                            <w:right w:val="none" w:sz="0" w:space="0" w:color="auto"/>
                          </w:divBdr>
                          <w:divsChild>
                            <w:div w:id="1303651890">
                              <w:marLeft w:val="0"/>
                              <w:marRight w:val="0"/>
                              <w:marTop w:val="0"/>
                              <w:marBottom w:val="0"/>
                              <w:divBdr>
                                <w:top w:val="none" w:sz="0" w:space="0" w:color="auto"/>
                                <w:left w:val="none" w:sz="0" w:space="0" w:color="auto"/>
                                <w:bottom w:val="none" w:sz="0" w:space="0" w:color="auto"/>
                                <w:right w:val="none" w:sz="0" w:space="0" w:color="auto"/>
                              </w:divBdr>
                              <w:divsChild>
                                <w:div w:id="910693449">
                                  <w:marLeft w:val="0"/>
                                  <w:marRight w:val="0"/>
                                  <w:marTop w:val="0"/>
                                  <w:marBottom w:val="0"/>
                                  <w:divBdr>
                                    <w:top w:val="none" w:sz="0" w:space="0" w:color="auto"/>
                                    <w:left w:val="none" w:sz="0" w:space="0" w:color="auto"/>
                                    <w:bottom w:val="none" w:sz="0" w:space="0" w:color="auto"/>
                                    <w:right w:val="none" w:sz="0" w:space="0" w:color="auto"/>
                                  </w:divBdr>
                                  <w:divsChild>
                                    <w:div w:id="117847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1376169">
      <w:bodyDiv w:val="1"/>
      <w:marLeft w:val="0"/>
      <w:marRight w:val="0"/>
      <w:marTop w:val="0"/>
      <w:marBottom w:val="0"/>
      <w:divBdr>
        <w:top w:val="none" w:sz="0" w:space="0" w:color="auto"/>
        <w:left w:val="none" w:sz="0" w:space="0" w:color="auto"/>
        <w:bottom w:val="none" w:sz="0" w:space="0" w:color="auto"/>
        <w:right w:val="none" w:sz="0" w:space="0" w:color="auto"/>
      </w:divBdr>
      <w:divsChild>
        <w:div w:id="8026384">
          <w:marLeft w:val="0"/>
          <w:marRight w:val="0"/>
          <w:marTop w:val="0"/>
          <w:marBottom w:val="0"/>
          <w:divBdr>
            <w:top w:val="none" w:sz="0" w:space="0" w:color="auto"/>
            <w:left w:val="none" w:sz="0" w:space="0" w:color="auto"/>
            <w:bottom w:val="none" w:sz="0" w:space="0" w:color="auto"/>
            <w:right w:val="none" w:sz="0" w:space="0" w:color="auto"/>
          </w:divBdr>
          <w:divsChild>
            <w:div w:id="1546795822">
              <w:marLeft w:val="0"/>
              <w:marRight w:val="0"/>
              <w:marTop w:val="0"/>
              <w:marBottom w:val="0"/>
              <w:divBdr>
                <w:top w:val="none" w:sz="0" w:space="0" w:color="auto"/>
                <w:left w:val="none" w:sz="0" w:space="0" w:color="auto"/>
                <w:bottom w:val="none" w:sz="0" w:space="0" w:color="auto"/>
                <w:right w:val="none" w:sz="0" w:space="0" w:color="auto"/>
              </w:divBdr>
              <w:divsChild>
                <w:div w:id="166477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010638">
      <w:bodyDiv w:val="1"/>
      <w:marLeft w:val="0"/>
      <w:marRight w:val="0"/>
      <w:marTop w:val="0"/>
      <w:marBottom w:val="0"/>
      <w:divBdr>
        <w:top w:val="none" w:sz="0" w:space="0" w:color="auto"/>
        <w:left w:val="none" w:sz="0" w:space="0" w:color="auto"/>
        <w:bottom w:val="none" w:sz="0" w:space="0" w:color="auto"/>
        <w:right w:val="none" w:sz="0" w:space="0" w:color="auto"/>
      </w:divBdr>
      <w:divsChild>
        <w:div w:id="1724061491">
          <w:marLeft w:val="0"/>
          <w:marRight w:val="0"/>
          <w:marTop w:val="0"/>
          <w:marBottom w:val="0"/>
          <w:divBdr>
            <w:top w:val="none" w:sz="0" w:space="0" w:color="auto"/>
            <w:left w:val="none" w:sz="0" w:space="0" w:color="auto"/>
            <w:bottom w:val="none" w:sz="0" w:space="0" w:color="auto"/>
            <w:right w:val="none" w:sz="0" w:space="0" w:color="auto"/>
          </w:divBdr>
          <w:divsChild>
            <w:div w:id="988901867">
              <w:marLeft w:val="0"/>
              <w:marRight w:val="0"/>
              <w:marTop w:val="0"/>
              <w:marBottom w:val="0"/>
              <w:divBdr>
                <w:top w:val="none" w:sz="0" w:space="0" w:color="auto"/>
                <w:left w:val="none" w:sz="0" w:space="0" w:color="auto"/>
                <w:bottom w:val="none" w:sz="0" w:space="0" w:color="auto"/>
                <w:right w:val="none" w:sz="0" w:space="0" w:color="auto"/>
              </w:divBdr>
              <w:divsChild>
                <w:div w:id="91902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243040">
      <w:bodyDiv w:val="1"/>
      <w:marLeft w:val="0"/>
      <w:marRight w:val="0"/>
      <w:marTop w:val="0"/>
      <w:marBottom w:val="0"/>
      <w:divBdr>
        <w:top w:val="none" w:sz="0" w:space="0" w:color="auto"/>
        <w:left w:val="none" w:sz="0" w:space="0" w:color="auto"/>
        <w:bottom w:val="none" w:sz="0" w:space="0" w:color="auto"/>
        <w:right w:val="none" w:sz="0" w:space="0" w:color="auto"/>
      </w:divBdr>
      <w:divsChild>
        <w:div w:id="20516846">
          <w:marLeft w:val="0"/>
          <w:marRight w:val="0"/>
          <w:marTop w:val="0"/>
          <w:marBottom w:val="0"/>
          <w:divBdr>
            <w:top w:val="none" w:sz="0" w:space="0" w:color="auto"/>
            <w:left w:val="none" w:sz="0" w:space="0" w:color="auto"/>
            <w:bottom w:val="none" w:sz="0" w:space="0" w:color="auto"/>
            <w:right w:val="none" w:sz="0" w:space="0" w:color="auto"/>
          </w:divBdr>
          <w:divsChild>
            <w:div w:id="1460339112">
              <w:marLeft w:val="0"/>
              <w:marRight w:val="0"/>
              <w:marTop w:val="0"/>
              <w:marBottom w:val="0"/>
              <w:divBdr>
                <w:top w:val="none" w:sz="0" w:space="0" w:color="auto"/>
                <w:left w:val="none" w:sz="0" w:space="0" w:color="auto"/>
                <w:bottom w:val="none" w:sz="0" w:space="0" w:color="auto"/>
                <w:right w:val="none" w:sz="0" w:space="0" w:color="auto"/>
              </w:divBdr>
              <w:divsChild>
                <w:div w:id="13221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064888">
      <w:bodyDiv w:val="1"/>
      <w:marLeft w:val="0"/>
      <w:marRight w:val="0"/>
      <w:marTop w:val="0"/>
      <w:marBottom w:val="0"/>
      <w:divBdr>
        <w:top w:val="none" w:sz="0" w:space="0" w:color="auto"/>
        <w:left w:val="none" w:sz="0" w:space="0" w:color="auto"/>
        <w:bottom w:val="none" w:sz="0" w:space="0" w:color="auto"/>
        <w:right w:val="none" w:sz="0" w:space="0" w:color="auto"/>
      </w:divBdr>
      <w:divsChild>
        <w:div w:id="127552044">
          <w:marLeft w:val="0"/>
          <w:marRight w:val="0"/>
          <w:marTop w:val="0"/>
          <w:marBottom w:val="0"/>
          <w:divBdr>
            <w:top w:val="none" w:sz="0" w:space="0" w:color="auto"/>
            <w:left w:val="none" w:sz="0" w:space="0" w:color="auto"/>
            <w:bottom w:val="none" w:sz="0" w:space="0" w:color="auto"/>
            <w:right w:val="none" w:sz="0" w:space="0" w:color="auto"/>
          </w:divBdr>
          <w:divsChild>
            <w:div w:id="313799884">
              <w:marLeft w:val="0"/>
              <w:marRight w:val="0"/>
              <w:marTop w:val="0"/>
              <w:marBottom w:val="0"/>
              <w:divBdr>
                <w:top w:val="none" w:sz="0" w:space="0" w:color="auto"/>
                <w:left w:val="none" w:sz="0" w:space="0" w:color="auto"/>
                <w:bottom w:val="none" w:sz="0" w:space="0" w:color="auto"/>
                <w:right w:val="none" w:sz="0" w:space="0" w:color="auto"/>
              </w:divBdr>
              <w:divsChild>
                <w:div w:id="95952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762395">
      <w:bodyDiv w:val="1"/>
      <w:marLeft w:val="0"/>
      <w:marRight w:val="0"/>
      <w:marTop w:val="0"/>
      <w:marBottom w:val="0"/>
      <w:divBdr>
        <w:top w:val="none" w:sz="0" w:space="0" w:color="auto"/>
        <w:left w:val="none" w:sz="0" w:space="0" w:color="auto"/>
        <w:bottom w:val="none" w:sz="0" w:space="0" w:color="auto"/>
        <w:right w:val="none" w:sz="0" w:space="0" w:color="auto"/>
      </w:divBdr>
      <w:divsChild>
        <w:div w:id="345249724">
          <w:marLeft w:val="0"/>
          <w:marRight w:val="0"/>
          <w:marTop w:val="0"/>
          <w:marBottom w:val="0"/>
          <w:divBdr>
            <w:top w:val="none" w:sz="0" w:space="0" w:color="auto"/>
            <w:left w:val="none" w:sz="0" w:space="0" w:color="auto"/>
            <w:bottom w:val="none" w:sz="0" w:space="0" w:color="auto"/>
            <w:right w:val="none" w:sz="0" w:space="0" w:color="auto"/>
          </w:divBdr>
          <w:divsChild>
            <w:div w:id="1316227757">
              <w:marLeft w:val="0"/>
              <w:marRight w:val="0"/>
              <w:marTop w:val="0"/>
              <w:marBottom w:val="0"/>
              <w:divBdr>
                <w:top w:val="none" w:sz="0" w:space="0" w:color="auto"/>
                <w:left w:val="none" w:sz="0" w:space="0" w:color="auto"/>
                <w:bottom w:val="none" w:sz="0" w:space="0" w:color="auto"/>
                <w:right w:val="none" w:sz="0" w:space="0" w:color="auto"/>
              </w:divBdr>
              <w:divsChild>
                <w:div w:id="34841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189016">
      <w:bodyDiv w:val="1"/>
      <w:marLeft w:val="0"/>
      <w:marRight w:val="0"/>
      <w:marTop w:val="0"/>
      <w:marBottom w:val="0"/>
      <w:divBdr>
        <w:top w:val="none" w:sz="0" w:space="0" w:color="auto"/>
        <w:left w:val="none" w:sz="0" w:space="0" w:color="auto"/>
        <w:bottom w:val="none" w:sz="0" w:space="0" w:color="auto"/>
        <w:right w:val="none" w:sz="0" w:space="0" w:color="auto"/>
      </w:divBdr>
      <w:divsChild>
        <w:div w:id="27142361">
          <w:marLeft w:val="0"/>
          <w:marRight w:val="0"/>
          <w:marTop w:val="0"/>
          <w:marBottom w:val="0"/>
          <w:divBdr>
            <w:top w:val="none" w:sz="0" w:space="0" w:color="auto"/>
            <w:left w:val="none" w:sz="0" w:space="0" w:color="auto"/>
            <w:bottom w:val="none" w:sz="0" w:space="0" w:color="auto"/>
            <w:right w:val="none" w:sz="0" w:space="0" w:color="auto"/>
          </w:divBdr>
          <w:divsChild>
            <w:div w:id="402601044">
              <w:marLeft w:val="0"/>
              <w:marRight w:val="0"/>
              <w:marTop w:val="0"/>
              <w:marBottom w:val="0"/>
              <w:divBdr>
                <w:top w:val="none" w:sz="0" w:space="0" w:color="auto"/>
                <w:left w:val="none" w:sz="0" w:space="0" w:color="auto"/>
                <w:bottom w:val="none" w:sz="0" w:space="0" w:color="auto"/>
                <w:right w:val="none" w:sz="0" w:space="0" w:color="auto"/>
              </w:divBdr>
              <w:divsChild>
                <w:div w:id="192999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568269">
      <w:bodyDiv w:val="1"/>
      <w:marLeft w:val="0"/>
      <w:marRight w:val="0"/>
      <w:marTop w:val="0"/>
      <w:marBottom w:val="0"/>
      <w:divBdr>
        <w:top w:val="none" w:sz="0" w:space="0" w:color="auto"/>
        <w:left w:val="none" w:sz="0" w:space="0" w:color="auto"/>
        <w:bottom w:val="none" w:sz="0" w:space="0" w:color="auto"/>
        <w:right w:val="none" w:sz="0" w:space="0" w:color="auto"/>
      </w:divBdr>
      <w:divsChild>
        <w:div w:id="366412551">
          <w:marLeft w:val="0"/>
          <w:marRight w:val="0"/>
          <w:marTop w:val="0"/>
          <w:marBottom w:val="0"/>
          <w:divBdr>
            <w:top w:val="none" w:sz="0" w:space="0" w:color="auto"/>
            <w:left w:val="none" w:sz="0" w:space="0" w:color="auto"/>
            <w:bottom w:val="none" w:sz="0" w:space="0" w:color="auto"/>
            <w:right w:val="none" w:sz="0" w:space="0" w:color="auto"/>
          </w:divBdr>
          <w:divsChild>
            <w:div w:id="1010792490">
              <w:marLeft w:val="0"/>
              <w:marRight w:val="0"/>
              <w:marTop w:val="0"/>
              <w:marBottom w:val="0"/>
              <w:divBdr>
                <w:top w:val="none" w:sz="0" w:space="0" w:color="auto"/>
                <w:left w:val="none" w:sz="0" w:space="0" w:color="auto"/>
                <w:bottom w:val="none" w:sz="0" w:space="0" w:color="auto"/>
                <w:right w:val="none" w:sz="0" w:space="0" w:color="auto"/>
              </w:divBdr>
              <w:divsChild>
                <w:div w:id="145614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260964">
      <w:bodyDiv w:val="1"/>
      <w:marLeft w:val="0"/>
      <w:marRight w:val="0"/>
      <w:marTop w:val="0"/>
      <w:marBottom w:val="0"/>
      <w:divBdr>
        <w:top w:val="none" w:sz="0" w:space="0" w:color="auto"/>
        <w:left w:val="none" w:sz="0" w:space="0" w:color="auto"/>
        <w:bottom w:val="none" w:sz="0" w:space="0" w:color="auto"/>
        <w:right w:val="none" w:sz="0" w:space="0" w:color="auto"/>
      </w:divBdr>
    </w:div>
    <w:div w:id="818107316">
      <w:bodyDiv w:val="1"/>
      <w:marLeft w:val="0"/>
      <w:marRight w:val="0"/>
      <w:marTop w:val="0"/>
      <w:marBottom w:val="0"/>
      <w:divBdr>
        <w:top w:val="none" w:sz="0" w:space="0" w:color="auto"/>
        <w:left w:val="none" w:sz="0" w:space="0" w:color="auto"/>
        <w:bottom w:val="none" w:sz="0" w:space="0" w:color="auto"/>
        <w:right w:val="none" w:sz="0" w:space="0" w:color="auto"/>
      </w:divBdr>
    </w:div>
    <w:div w:id="859127195">
      <w:bodyDiv w:val="1"/>
      <w:marLeft w:val="0"/>
      <w:marRight w:val="0"/>
      <w:marTop w:val="0"/>
      <w:marBottom w:val="0"/>
      <w:divBdr>
        <w:top w:val="none" w:sz="0" w:space="0" w:color="auto"/>
        <w:left w:val="none" w:sz="0" w:space="0" w:color="auto"/>
        <w:bottom w:val="none" w:sz="0" w:space="0" w:color="auto"/>
        <w:right w:val="none" w:sz="0" w:space="0" w:color="auto"/>
      </w:divBdr>
    </w:div>
    <w:div w:id="919826112">
      <w:bodyDiv w:val="1"/>
      <w:marLeft w:val="0"/>
      <w:marRight w:val="0"/>
      <w:marTop w:val="0"/>
      <w:marBottom w:val="0"/>
      <w:divBdr>
        <w:top w:val="none" w:sz="0" w:space="0" w:color="auto"/>
        <w:left w:val="none" w:sz="0" w:space="0" w:color="auto"/>
        <w:bottom w:val="none" w:sz="0" w:space="0" w:color="auto"/>
        <w:right w:val="none" w:sz="0" w:space="0" w:color="auto"/>
      </w:divBdr>
    </w:div>
    <w:div w:id="921253675">
      <w:bodyDiv w:val="1"/>
      <w:marLeft w:val="0"/>
      <w:marRight w:val="0"/>
      <w:marTop w:val="0"/>
      <w:marBottom w:val="0"/>
      <w:divBdr>
        <w:top w:val="none" w:sz="0" w:space="0" w:color="auto"/>
        <w:left w:val="none" w:sz="0" w:space="0" w:color="auto"/>
        <w:bottom w:val="none" w:sz="0" w:space="0" w:color="auto"/>
        <w:right w:val="none" w:sz="0" w:space="0" w:color="auto"/>
      </w:divBdr>
      <w:divsChild>
        <w:div w:id="350491641">
          <w:marLeft w:val="0"/>
          <w:marRight w:val="0"/>
          <w:marTop w:val="0"/>
          <w:marBottom w:val="0"/>
          <w:divBdr>
            <w:top w:val="none" w:sz="0" w:space="0" w:color="auto"/>
            <w:left w:val="none" w:sz="0" w:space="0" w:color="auto"/>
            <w:bottom w:val="none" w:sz="0" w:space="0" w:color="auto"/>
            <w:right w:val="none" w:sz="0" w:space="0" w:color="auto"/>
          </w:divBdr>
          <w:divsChild>
            <w:div w:id="630938090">
              <w:marLeft w:val="0"/>
              <w:marRight w:val="0"/>
              <w:marTop w:val="0"/>
              <w:marBottom w:val="0"/>
              <w:divBdr>
                <w:top w:val="none" w:sz="0" w:space="0" w:color="auto"/>
                <w:left w:val="none" w:sz="0" w:space="0" w:color="auto"/>
                <w:bottom w:val="none" w:sz="0" w:space="0" w:color="auto"/>
                <w:right w:val="none" w:sz="0" w:space="0" w:color="auto"/>
              </w:divBdr>
              <w:divsChild>
                <w:div w:id="614024668">
                  <w:marLeft w:val="0"/>
                  <w:marRight w:val="0"/>
                  <w:marTop w:val="0"/>
                  <w:marBottom w:val="0"/>
                  <w:divBdr>
                    <w:top w:val="none" w:sz="0" w:space="0" w:color="auto"/>
                    <w:left w:val="none" w:sz="0" w:space="0" w:color="auto"/>
                    <w:bottom w:val="none" w:sz="0" w:space="0" w:color="auto"/>
                    <w:right w:val="none" w:sz="0" w:space="0" w:color="auto"/>
                  </w:divBdr>
                  <w:divsChild>
                    <w:div w:id="36004368">
                      <w:marLeft w:val="0"/>
                      <w:marRight w:val="0"/>
                      <w:marTop w:val="0"/>
                      <w:marBottom w:val="0"/>
                      <w:divBdr>
                        <w:top w:val="none" w:sz="0" w:space="0" w:color="auto"/>
                        <w:left w:val="none" w:sz="0" w:space="0" w:color="auto"/>
                        <w:bottom w:val="none" w:sz="0" w:space="0" w:color="auto"/>
                        <w:right w:val="none" w:sz="0" w:space="0" w:color="auto"/>
                      </w:divBdr>
                      <w:divsChild>
                        <w:div w:id="106198698">
                          <w:marLeft w:val="0"/>
                          <w:marRight w:val="0"/>
                          <w:marTop w:val="0"/>
                          <w:marBottom w:val="0"/>
                          <w:divBdr>
                            <w:top w:val="none" w:sz="0" w:space="0" w:color="auto"/>
                            <w:left w:val="none" w:sz="0" w:space="0" w:color="auto"/>
                            <w:bottom w:val="none" w:sz="0" w:space="0" w:color="auto"/>
                            <w:right w:val="none" w:sz="0" w:space="0" w:color="auto"/>
                          </w:divBdr>
                          <w:divsChild>
                            <w:div w:id="1597177863">
                              <w:marLeft w:val="0"/>
                              <w:marRight w:val="0"/>
                              <w:marTop w:val="0"/>
                              <w:marBottom w:val="0"/>
                              <w:divBdr>
                                <w:top w:val="none" w:sz="0" w:space="0" w:color="auto"/>
                                <w:left w:val="none" w:sz="0" w:space="0" w:color="auto"/>
                                <w:bottom w:val="none" w:sz="0" w:space="0" w:color="auto"/>
                                <w:right w:val="none" w:sz="0" w:space="0" w:color="auto"/>
                              </w:divBdr>
                              <w:divsChild>
                                <w:div w:id="201720845">
                                  <w:marLeft w:val="0"/>
                                  <w:marRight w:val="0"/>
                                  <w:marTop w:val="0"/>
                                  <w:marBottom w:val="0"/>
                                  <w:divBdr>
                                    <w:top w:val="none" w:sz="0" w:space="0" w:color="auto"/>
                                    <w:left w:val="none" w:sz="0" w:space="0" w:color="auto"/>
                                    <w:bottom w:val="none" w:sz="0" w:space="0" w:color="auto"/>
                                    <w:right w:val="none" w:sz="0" w:space="0" w:color="auto"/>
                                  </w:divBdr>
                                  <w:divsChild>
                                    <w:div w:id="109150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2422478">
      <w:bodyDiv w:val="1"/>
      <w:marLeft w:val="0"/>
      <w:marRight w:val="0"/>
      <w:marTop w:val="0"/>
      <w:marBottom w:val="0"/>
      <w:divBdr>
        <w:top w:val="none" w:sz="0" w:space="0" w:color="auto"/>
        <w:left w:val="none" w:sz="0" w:space="0" w:color="auto"/>
        <w:bottom w:val="none" w:sz="0" w:space="0" w:color="auto"/>
        <w:right w:val="none" w:sz="0" w:space="0" w:color="auto"/>
      </w:divBdr>
    </w:div>
    <w:div w:id="114597097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9">
          <w:marLeft w:val="0"/>
          <w:marRight w:val="0"/>
          <w:marTop w:val="0"/>
          <w:marBottom w:val="0"/>
          <w:divBdr>
            <w:top w:val="none" w:sz="0" w:space="0" w:color="auto"/>
            <w:left w:val="none" w:sz="0" w:space="0" w:color="auto"/>
            <w:bottom w:val="none" w:sz="0" w:space="0" w:color="auto"/>
            <w:right w:val="none" w:sz="0" w:space="0" w:color="auto"/>
          </w:divBdr>
          <w:divsChild>
            <w:div w:id="1781296870">
              <w:marLeft w:val="0"/>
              <w:marRight w:val="0"/>
              <w:marTop w:val="0"/>
              <w:marBottom w:val="0"/>
              <w:divBdr>
                <w:top w:val="none" w:sz="0" w:space="0" w:color="auto"/>
                <w:left w:val="none" w:sz="0" w:space="0" w:color="auto"/>
                <w:bottom w:val="none" w:sz="0" w:space="0" w:color="auto"/>
                <w:right w:val="none" w:sz="0" w:space="0" w:color="auto"/>
              </w:divBdr>
              <w:divsChild>
                <w:div w:id="62134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920500">
      <w:bodyDiv w:val="1"/>
      <w:marLeft w:val="0"/>
      <w:marRight w:val="0"/>
      <w:marTop w:val="0"/>
      <w:marBottom w:val="0"/>
      <w:divBdr>
        <w:top w:val="none" w:sz="0" w:space="0" w:color="auto"/>
        <w:left w:val="none" w:sz="0" w:space="0" w:color="auto"/>
        <w:bottom w:val="none" w:sz="0" w:space="0" w:color="auto"/>
        <w:right w:val="none" w:sz="0" w:space="0" w:color="auto"/>
      </w:divBdr>
      <w:divsChild>
        <w:div w:id="2103838479">
          <w:marLeft w:val="0"/>
          <w:marRight w:val="0"/>
          <w:marTop w:val="0"/>
          <w:marBottom w:val="0"/>
          <w:divBdr>
            <w:top w:val="none" w:sz="0" w:space="0" w:color="auto"/>
            <w:left w:val="none" w:sz="0" w:space="0" w:color="auto"/>
            <w:bottom w:val="none" w:sz="0" w:space="0" w:color="auto"/>
            <w:right w:val="none" w:sz="0" w:space="0" w:color="auto"/>
          </w:divBdr>
          <w:divsChild>
            <w:div w:id="1029795280">
              <w:marLeft w:val="0"/>
              <w:marRight w:val="0"/>
              <w:marTop w:val="0"/>
              <w:marBottom w:val="0"/>
              <w:divBdr>
                <w:top w:val="none" w:sz="0" w:space="0" w:color="auto"/>
                <w:left w:val="none" w:sz="0" w:space="0" w:color="auto"/>
                <w:bottom w:val="none" w:sz="0" w:space="0" w:color="auto"/>
                <w:right w:val="none" w:sz="0" w:space="0" w:color="auto"/>
              </w:divBdr>
              <w:divsChild>
                <w:div w:id="15311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312114">
      <w:bodyDiv w:val="1"/>
      <w:marLeft w:val="0"/>
      <w:marRight w:val="0"/>
      <w:marTop w:val="0"/>
      <w:marBottom w:val="0"/>
      <w:divBdr>
        <w:top w:val="none" w:sz="0" w:space="0" w:color="auto"/>
        <w:left w:val="none" w:sz="0" w:space="0" w:color="auto"/>
        <w:bottom w:val="none" w:sz="0" w:space="0" w:color="auto"/>
        <w:right w:val="none" w:sz="0" w:space="0" w:color="auto"/>
      </w:divBdr>
      <w:divsChild>
        <w:div w:id="1433161575">
          <w:marLeft w:val="0"/>
          <w:marRight w:val="0"/>
          <w:marTop w:val="0"/>
          <w:marBottom w:val="0"/>
          <w:divBdr>
            <w:top w:val="none" w:sz="0" w:space="0" w:color="auto"/>
            <w:left w:val="none" w:sz="0" w:space="0" w:color="auto"/>
            <w:bottom w:val="none" w:sz="0" w:space="0" w:color="auto"/>
            <w:right w:val="none" w:sz="0" w:space="0" w:color="auto"/>
          </w:divBdr>
          <w:divsChild>
            <w:div w:id="1094865614">
              <w:marLeft w:val="0"/>
              <w:marRight w:val="0"/>
              <w:marTop w:val="0"/>
              <w:marBottom w:val="0"/>
              <w:divBdr>
                <w:top w:val="none" w:sz="0" w:space="0" w:color="auto"/>
                <w:left w:val="none" w:sz="0" w:space="0" w:color="auto"/>
                <w:bottom w:val="none" w:sz="0" w:space="0" w:color="auto"/>
                <w:right w:val="none" w:sz="0" w:space="0" w:color="auto"/>
              </w:divBdr>
              <w:divsChild>
                <w:div w:id="50968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499031">
      <w:bodyDiv w:val="1"/>
      <w:marLeft w:val="0"/>
      <w:marRight w:val="0"/>
      <w:marTop w:val="0"/>
      <w:marBottom w:val="0"/>
      <w:divBdr>
        <w:top w:val="none" w:sz="0" w:space="0" w:color="auto"/>
        <w:left w:val="none" w:sz="0" w:space="0" w:color="auto"/>
        <w:bottom w:val="none" w:sz="0" w:space="0" w:color="auto"/>
        <w:right w:val="none" w:sz="0" w:space="0" w:color="auto"/>
      </w:divBdr>
    </w:div>
    <w:div w:id="1344019165">
      <w:bodyDiv w:val="1"/>
      <w:marLeft w:val="0"/>
      <w:marRight w:val="0"/>
      <w:marTop w:val="0"/>
      <w:marBottom w:val="0"/>
      <w:divBdr>
        <w:top w:val="none" w:sz="0" w:space="0" w:color="auto"/>
        <w:left w:val="none" w:sz="0" w:space="0" w:color="auto"/>
        <w:bottom w:val="none" w:sz="0" w:space="0" w:color="auto"/>
        <w:right w:val="none" w:sz="0" w:space="0" w:color="auto"/>
      </w:divBdr>
    </w:div>
    <w:div w:id="1376008989">
      <w:bodyDiv w:val="1"/>
      <w:marLeft w:val="0"/>
      <w:marRight w:val="0"/>
      <w:marTop w:val="0"/>
      <w:marBottom w:val="0"/>
      <w:divBdr>
        <w:top w:val="none" w:sz="0" w:space="0" w:color="auto"/>
        <w:left w:val="none" w:sz="0" w:space="0" w:color="auto"/>
        <w:bottom w:val="none" w:sz="0" w:space="0" w:color="auto"/>
        <w:right w:val="none" w:sz="0" w:space="0" w:color="auto"/>
      </w:divBdr>
    </w:div>
    <w:div w:id="1576629863">
      <w:bodyDiv w:val="1"/>
      <w:marLeft w:val="0"/>
      <w:marRight w:val="0"/>
      <w:marTop w:val="0"/>
      <w:marBottom w:val="0"/>
      <w:divBdr>
        <w:top w:val="none" w:sz="0" w:space="0" w:color="auto"/>
        <w:left w:val="none" w:sz="0" w:space="0" w:color="auto"/>
        <w:bottom w:val="none" w:sz="0" w:space="0" w:color="auto"/>
        <w:right w:val="none" w:sz="0" w:space="0" w:color="auto"/>
      </w:divBdr>
      <w:divsChild>
        <w:div w:id="1736778563">
          <w:marLeft w:val="0"/>
          <w:marRight w:val="0"/>
          <w:marTop w:val="0"/>
          <w:marBottom w:val="0"/>
          <w:divBdr>
            <w:top w:val="none" w:sz="0" w:space="0" w:color="auto"/>
            <w:left w:val="none" w:sz="0" w:space="0" w:color="auto"/>
            <w:bottom w:val="none" w:sz="0" w:space="0" w:color="auto"/>
            <w:right w:val="none" w:sz="0" w:space="0" w:color="auto"/>
          </w:divBdr>
          <w:divsChild>
            <w:div w:id="664624017">
              <w:marLeft w:val="0"/>
              <w:marRight w:val="0"/>
              <w:marTop w:val="0"/>
              <w:marBottom w:val="0"/>
              <w:divBdr>
                <w:top w:val="none" w:sz="0" w:space="0" w:color="auto"/>
                <w:left w:val="none" w:sz="0" w:space="0" w:color="auto"/>
                <w:bottom w:val="none" w:sz="0" w:space="0" w:color="auto"/>
                <w:right w:val="none" w:sz="0" w:space="0" w:color="auto"/>
              </w:divBdr>
              <w:divsChild>
                <w:div w:id="101403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908424">
      <w:bodyDiv w:val="1"/>
      <w:marLeft w:val="0"/>
      <w:marRight w:val="0"/>
      <w:marTop w:val="0"/>
      <w:marBottom w:val="0"/>
      <w:divBdr>
        <w:top w:val="none" w:sz="0" w:space="0" w:color="auto"/>
        <w:left w:val="none" w:sz="0" w:space="0" w:color="auto"/>
        <w:bottom w:val="none" w:sz="0" w:space="0" w:color="auto"/>
        <w:right w:val="none" w:sz="0" w:space="0" w:color="auto"/>
      </w:divBdr>
    </w:div>
    <w:div w:id="1848523172">
      <w:bodyDiv w:val="1"/>
      <w:marLeft w:val="0"/>
      <w:marRight w:val="0"/>
      <w:marTop w:val="0"/>
      <w:marBottom w:val="0"/>
      <w:divBdr>
        <w:top w:val="none" w:sz="0" w:space="0" w:color="auto"/>
        <w:left w:val="none" w:sz="0" w:space="0" w:color="auto"/>
        <w:bottom w:val="none" w:sz="0" w:space="0" w:color="auto"/>
        <w:right w:val="none" w:sz="0" w:space="0" w:color="auto"/>
      </w:divBdr>
    </w:div>
    <w:div w:id="1904371323">
      <w:bodyDiv w:val="1"/>
      <w:marLeft w:val="0"/>
      <w:marRight w:val="0"/>
      <w:marTop w:val="0"/>
      <w:marBottom w:val="0"/>
      <w:divBdr>
        <w:top w:val="none" w:sz="0" w:space="0" w:color="auto"/>
        <w:left w:val="none" w:sz="0" w:space="0" w:color="auto"/>
        <w:bottom w:val="none" w:sz="0" w:space="0" w:color="auto"/>
        <w:right w:val="none" w:sz="0" w:space="0" w:color="auto"/>
      </w:divBdr>
      <w:divsChild>
        <w:div w:id="1938783290">
          <w:marLeft w:val="0"/>
          <w:marRight w:val="0"/>
          <w:marTop w:val="0"/>
          <w:marBottom w:val="0"/>
          <w:divBdr>
            <w:top w:val="none" w:sz="0" w:space="0" w:color="auto"/>
            <w:left w:val="none" w:sz="0" w:space="0" w:color="auto"/>
            <w:bottom w:val="none" w:sz="0" w:space="0" w:color="auto"/>
            <w:right w:val="none" w:sz="0" w:space="0" w:color="auto"/>
          </w:divBdr>
          <w:divsChild>
            <w:div w:id="22439626">
              <w:marLeft w:val="0"/>
              <w:marRight w:val="0"/>
              <w:marTop w:val="0"/>
              <w:marBottom w:val="0"/>
              <w:divBdr>
                <w:top w:val="none" w:sz="0" w:space="0" w:color="auto"/>
                <w:left w:val="none" w:sz="0" w:space="0" w:color="auto"/>
                <w:bottom w:val="none" w:sz="0" w:space="0" w:color="auto"/>
                <w:right w:val="none" w:sz="0" w:space="0" w:color="auto"/>
              </w:divBdr>
              <w:divsChild>
                <w:div w:id="137573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101928">
      <w:bodyDiv w:val="1"/>
      <w:marLeft w:val="0"/>
      <w:marRight w:val="0"/>
      <w:marTop w:val="0"/>
      <w:marBottom w:val="0"/>
      <w:divBdr>
        <w:top w:val="none" w:sz="0" w:space="0" w:color="auto"/>
        <w:left w:val="none" w:sz="0" w:space="0" w:color="auto"/>
        <w:bottom w:val="none" w:sz="0" w:space="0" w:color="auto"/>
        <w:right w:val="none" w:sz="0" w:space="0" w:color="auto"/>
      </w:divBdr>
      <w:divsChild>
        <w:div w:id="1172572741">
          <w:marLeft w:val="0"/>
          <w:marRight w:val="0"/>
          <w:marTop w:val="0"/>
          <w:marBottom w:val="0"/>
          <w:divBdr>
            <w:top w:val="none" w:sz="0" w:space="0" w:color="auto"/>
            <w:left w:val="none" w:sz="0" w:space="0" w:color="auto"/>
            <w:bottom w:val="none" w:sz="0" w:space="0" w:color="auto"/>
            <w:right w:val="none" w:sz="0" w:space="0" w:color="auto"/>
          </w:divBdr>
          <w:divsChild>
            <w:div w:id="228005141">
              <w:marLeft w:val="0"/>
              <w:marRight w:val="0"/>
              <w:marTop w:val="0"/>
              <w:marBottom w:val="0"/>
              <w:divBdr>
                <w:top w:val="none" w:sz="0" w:space="0" w:color="auto"/>
                <w:left w:val="none" w:sz="0" w:space="0" w:color="auto"/>
                <w:bottom w:val="none" w:sz="0" w:space="0" w:color="auto"/>
                <w:right w:val="none" w:sz="0" w:space="0" w:color="auto"/>
              </w:divBdr>
              <w:divsChild>
                <w:div w:id="168690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444274">
      <w:bodyDiv w:val="1"/>
      <w:marLeft w:val="0"/>
      <w:marRight w:val="0"/>
      <w:marTop w:val="0"/>
      <w:marBottom w:val="0"/>
      <w:divBdr>
        <w:top w:val="none" w:sz="0" w:space="0" w:color="auto"/>
        <w:left w:val="none" w:sz="0" w:space="0" w:color="auto"/>
        <w:bottom w:val="none" w:sz="0" w:space="0" w:color="auto"/>
        <w:right w:val="none" w:sz="0" w:space="0" w:color="auto"/>
      </w:divBdr>
      <w:divsChild>
        <w:div w:id="423116230">
          <w:marLeft w:val="0"/>
          <w:marRight w:val="0"/>
          <w:marTop w:val="0"/>
          <w:marBottom w:val="0"/>
          <w:divBdr>
            <w:top w:val="none" w:sz="0" w:space="0" w:color="auto"/>
            <w:left w:val="none" w:sz="0" w:space="0" w:color="auto"/>
            <w:bottom w:val="none" w:sz="0" w:space="0" w:color="auto"/>
            <w:right w:val="none" w:sz="0" w:space="0" w:color="auto"/>
          </w:divBdr>
          <w:divsChild>
            <w:div w:id="421604172">
              <w:marLeft w:val="0"/>
              <w:marRight w:val="0"/>
              <w:marTop w:val="0"/>
              <w:marBottom w:val="0"/>
              <w:divBdr>
                <w:top w:val="none" w:sz="0" w:space="0" w:color="auto"/>
                <w:left w:val="none" w:sz="0" w:space="0" w:color="auto"/>
                <w:bottom w:val="none" w:sz="0" w:space="0" w:color="auto"/>
                <w:right w:val="none" w:sz="0" w:space="0" w:color="auto"/>
              </w:divBdr>
              <w:divsChild>
                <w:div w:id="73644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ajournal.usv.ro/sib2024/" TargetMode="External"/><Relationship Id="rId13" Type="http://schemas.openxmlformats.org/officeDocument/2006/relationships/hyperlink" Target="https://fia.usv.ro/wp-content/uploads/sites/7/2024/11/Workshop_2024.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fia.usv.ro/wp-content/uploads/sites/7/2024/11/Poster.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iajournal.usv.ro/sib2024/"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https://fia.usv.ro/wp-content/uploads/sites/7/2024/11/Workshop_2024.pdf" TargetMode="External"/><Relationship Id="rId4" Type="http://schemas.openxmlformats.org/officeDocument/2006/relationships/webSettings" Target="webSettings.xml"/><Relationship Id="rId9" Type="http://schemas.openxmlformats.org/officeDocument/2006/relationships/hyperlink" Target="https://fia.usv.ro/wp-content/uploads/sites/7/2024/11/Poster.pdf" TargetMode="External"/><Relationship Id="rId14" Type="http://schemas.openxmlformats.org/officeDocument/2006/relationships/hyperlink" Target="http://fens.usv.ro/index.php/FE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5857</Words>
  <Characters>33386</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Mircea Oroian</dc:creator>
  <cp:lastModifiedBy>User</cp:lastModifiedBy>
  <cp:revision>4</cp:revision>
  <dcterms:created xsi:type="dcterms:W3CDTF">2025-06-10T05:17:00Z</dcterms:created>
  <dcterms:modified xsi:type="dcterms:W3CDTF">2025-06-10T05:17:00Z</dcterms:modified>
</cp:coreProperties>
</file>